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D5E" w:rsidRPr="00DA30AD" w:rsidRDefault="006D6BA5" w:rsidP="000A5D4C">
      <w:pPr>
        <w:numPr>
          <w:ilvl w:val="0"/>
          <w:numId w:val="1"/>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rsidR="006D6BA5" w:rsidRPr="00DA30AD" w:rsidRDefault="006D6BA5" w:rsidP="001C68B4">
      <w:pPr>
        <w:autoSpaceDE w:val="0"/>
        <w:autoSpaceDN w:val="0"/>
        <w:adjustRightInd w:val="0"/>
        <w:spacing w:after="0" w:line="240" w:lineRule="auto"/>
        <w:ind w:left="720"/>
        <w:rPr>
          <w:rFonts w:asciiTheme="minorHAnsi" w:hAnsiTheme="minorHAnsi" w:cstheme="minorHAnsi"/>
          <w:b/>
          <w:bCs/>
          <w:u w:val="single"/>
        </w:rPr>
      </w:pPr>
    </w:p>
    <w:p w:rsidR="009622FA" w:rsidRDefault="00672124" w:rsidP="001C68B4">
      <w:pPr>
        <w:autoSpaceDE w:val="0"/>
        <w:autoSpaceDN w:val="0"/>
        <w:adjustRightInd w:val="0"/>
        <w:spacing w:after="0" w:line="240" w:lineRule="auto"/>
        <w:ind w:left="720"/>
        <w:rPr>
          <w:rFonts w:asciiTheme="minorHAnsi" w:hAnsiTheme="minorHAnsi" w:cstheme="minorHAnsi"/>
          <w:bCs/>
        </w:rPr>
      </w:pPr>
      <w:r w:rsidRPr="00EC72AA">
        <w:t xml:space="preserve">To establish </w:t>
      </w:r>
      <w:r w:rsidR="000541CB">
        <w:t>application</w:t>
      </w:r>
      <w:r w:rsidRPr="00EC72AA">
        <w:t xml:space="preserve"> requirements, review criteria, and an approval process when creating a public infrastructure district (“PID”) as allowed under the Utah Public Infrastructure District Act</w:t>
      </w:r>
      <w:r w:rsidR="000541CB">
        <w:t xml:space="preserve"> (“Act”)</w:t>
      </w:r>
      <w:r w:rsidR="004410A7">
        <w:rPr>
          <w:rFonts w:asciiTheme="minorHAnsi" w:hAnsiTheme="minorHAnsi" w:cstheme="minorHAnsi"/>
          <w:bCs/>
        </w:rPr>
        <w:t>.</w:t>
      </w:r>
      <w:r w:rsidR="00F56043">
        <w:rPr>
          <w:rFonts w:asciiTheme="minorHAnsi" w:hAnsiTheme="minorHAnsi" w:cstheme="minorHAnsi"/>
          <w:bCs/>
        </w:rPr>
        <w:t xml:space="preserve">  </w:t>
      </w:r>
    </w:p>
    <w:p w:rsidR="009622FA" w:rsidRPr="00DA30AD" w:rsidRDefault="009622FA" w:rsidP="001C68B4">
      <w:pPr>
        <w:autoSpaceDE w:val="0"/>
        <w:autoSpaceDN w:val="0"/>
        <w:adjustRightInd w:val="0"/>
        <w:spacing w:after="0" w:line="240" w:lineRule="auto"/>
        <w:ind w:left="720"/>
        <w:rPr>
          <w:rFonts w:asciiTheme="minorHAnsi" w:hAnsiTheme="minorHAnsi" w:cstheme="minorHAnsi"/>
          <w:bCs/>
        </w:rPr>
      </w:pPr>
    </w:p>
    <w:p w:rsidR="00672124" w:rsidRDefault="008C1738" w:rsidP="000A5D4C">
      <w:pPr>
        <w:numPr>
          <w:ilvl w:val="0"/>
          <w:numId w:val="1"/>
        </w:numPr>
        <w:autoSpaceDE w:val="0"/>
        <w:autoSpaceDN w:val="0"/>
        <w:adjustRightInd w:val="0"/>
        <w:spacing w:after="0" w:line="240" w:lineRule="auto"/>
        <w:rPr>
          <w:rFonts w:asciiTheme="minorHAnsi" w:hAnsiTheme="minorHAnsi" w:cstheme="minorHAnsi"/>
          <w:b/>
          <w:bCs/>
          <w:u w:val="single"/>
        </w:rPr>
      </w:pPr>
      <w:r w:rsidRPr="00DA30AD">
        <w:rPr>
          <w:rFonts w:asciiTheme="minorHAnsi" w:hAnsiTheme="minorHAnsi" w:cstheme="minorHAnsi"/>
          <w:b/>
          <w:bCs/>
          <w:u w:val="single"/>
        </w:rPr>
        <w:t>Policy</w:t>
      </w:r>
    </w:p>
    <w:p w:rsidR="00672124" w:rsidRDefault="00672124" w:rsidP="001C68B4">
      <w:pPr>
        <w:autoSpaceDE w:val="0"/>
        <w:autoSpaceDN w:val="0"/>
        <w:adjustRightInd w:val="0"/>
        <w:spacing w:after="0" w:line="240" w:lineRule="auto"/>
        <w:ind w:left="720"/>
        <w:rPr>
          <w:rFonts w:asciiTheme="minorHAnsi" w:hAnsiTheme="minorHAnsi" w:cstheme="minorHAnsi"/>
          <w:b/>
          <w:bCs/>
          <w:u w:val="single"/>
        </w:rPr>
      </w:pPr>
    </w:p>
    <w:p w:rsidR="00672124" w:rsidRPr="00672124" w:rsidRDefault="00672124" w:rsidP="001C68B4">
      <w:pPr>
        <w:autoSpaceDE w:val="0"/>
        <w:autoSpaceDN w:val="0"/>
        <w:adjustRightInd w:val="0"/>
        <w:spacing w:after="0" w:line="240" w:lineRule="auto"/>
        <w:ind w:left="720"/>
        <w:rPr>
          <w:rFonts w:asciiTheme="minorHAnsi" w:hAnsiTheme="minorHAnsi" w:cstheme="minorHAnsi"/>
          <w:b/>
          <w:bCs/>
          <w:u w:val="single"/>
        </w:rPr>
      </w:pPr>
      <w:r w:rsidRPr="00EC72AA">
        <w:t>It is the policy of Weber County (“County”) to provide a standard procedure to process, review, an</w:t>
      </w:r>
      <w:r w:rsidR="000C6096">
        <w:t xml:space="preserve">d consider a request to create a </w:t>
      </w:r>
      <w:r w:rsidRPr="00EC72AA">
        <w:t>PID.  Any proposed PID will be considered in relation to the best interests of the Count</w:t>
      </w:r>
      <w:r w:rsidR="000C6096">
        <w:t xml:space="preserve">y.  </w:t>
      </w:r>
      <w:r w:rsidR="00481A69">
        <w:t>If through the review process</w:t>
      </w:r>
      <w:r w:rsidRPr="00EC72AA">
        <w:t xml:space="preserve"> a PID is determined to be the most appropriate </w:t>
      </w:r>
      <w:r w:rsidR="000C6096">
        <w:t xml:space="preserve">financing and governance </w:t>
      </w:r>
      <w:r w:rsidR="00481A69">
        <w:t>mechanism</w:t>
      </w:r>
      <w:r w:rsidR="000E64F9">
        <w:t>,</w:t>
      </w:r>
      <w:r w:rsidR="00481A69">
        <w:t xml:space="preserve"> </w:t>
      </w:r>
      <w:r w:rsidR="000C6096">
        <w:t xml:space="preserve">the </w:t>
      </w:r>
      <w:r w:rsidRPr="00EC72AA">
        <w:t>requir</w:t>
      </w:r>
      <w:r w:rsidR="000C6096">
        <w:t>ements provided herein shall apply</w:t>
      </w:r>
      <w:r w:rsidRPr="00EC72AA">
        <w:t>.</w:t>
      </w:r>
      <w:r w:rsidR="0043335D">
        <w:t xml:space="preserve">  </w:t>
      </w:r>
      <w:r w:rsidR="008723B5">
        <w:t xml:space="preserve">The creation of a PID is subject to the sole discretion of the County.  </w:t>
      </w:r>
      <w:r w:rsidR="00481A69">
        <w:t>Compliance with this policy</w:t>
      </w:r>
      <w:r w:rsidR="008723B5">
        <w:t xml:space="preserve"> </w:t>
      </w:r>
      <w:r w:rsidR="0043335D">
        <w:t>shall not obligate the County to approve the formation of a PID.</w:t>
      </w:r>
      <w:r w:rsidR="008723B5">
        <w:t xml:space="preserve">  </w:t>
      </w:r>
    </w:p>
    <w:p w:rsidR="006D6BA5" w:rsidRPr="00DA30AD" w:rsidRDefault="006D6BA5" w:rsidP="001C68B4">
      <w:pPr>
        <w:autoSpaceDE w:val="0"/>
        <w:autoSpaceDN w:val="0"/>
        <w:adjustRightInd w:val="0"/>
        <w:spacing w:after="0" w:line="240" w:lineRule="auto"/>
        <w:ind w:left="720"/>
        <w:rPr>
          <w:rFonts w:asciiTheme="minorHAnsi" w:hAnsiTheme="minorHAnsi" w:cstheme="minorHAnsi"/>
          <w:bCs/>
        </w:rPr>
      </w:pPr>
    </w:p>
    <w:p w:rsidR="006D6BA5" w:rsidRPr="00DA30AD" w:rsidRDefault="006D6BA5" w:rsidP="000A5D4C">
      <w:pPr>
        <w:numPr>
          <w:ilvl w:val="0"/>
          <w:numId w:val="1"/>
        </w:numPr>
        <w:autoSpaceDE w:val="0"/>
        <w:autoSpaceDN w:val="0"/>
        <w:adjustRightInd w:val="0"/>
        <w:spacing w:after="0" w:line="240" w:lineRule="auto"/>
        <w:rPr>
          <w:rFonts w:asciiTheme="minorHAnsi" w:hAnsiTheme="minorHAnsi" w:cstheme="minorHAnsi"/>
          <w:b/>
          <w:bCs/>
          <w:u w:val="single"/>
        </w:rPr>
      </w:pPr>
      <w:r w:rsidRPr="00DA30AD">
        <w:rPr>
          <w:rFonts w:asciiTheme="minorHAnsi" w:hAnsiTheme="minorHAnsi" w:cstheme="minorHAnsi"/>
          <w:b/>
          <w:bCs/>
          <w:u w:val="single"/>
        </w:rPr>
        <w:t>Procedures</w:t>
      </w:r>
    </w:p>
    <w:p w:rsidR="00457D5E" w:rsidRPr="00DA30AD" w:rsidRDefault="00457D5E" w:rsidP="001C68B4">
      <w:pPr>
        <w:autoSpaceDE w:val="0"/>
        <w:autoSpaceDN w:val="0"/>
        <w:adjustRightInd w:val="0"/>
        <w:spacing w:after="0" w:line="240" w:lineRule="auto"/>
        <w:rPr>
          <w:rFonts w:asciiTheme="minorHAnsi" w:hAnsiTheme="minorHAnsi" w:cstheme="minorHAnsi"/>
        </w:rPr>
      </w:pPr>
    </w:p>
    <w:p w:rsidR="000605CB" w:rsidRPr="000605CB" w:rsidRDefault="00672124" w:rsidP="000A5D4C">
      <w:pPr>
        <w:numPr>
          <w:ilvl w:val="0"/>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Petition and Letter of Intent</w:t>
      </w:r>
    </w:p>
    <w:p w:rsidR="000605CB" w:rsidRDefault="000605CB" w:rsidP="001C68B4">
      <w:pPr>
        <w:autoSpaceDE w:val="0"/>
        <w:autoSpaceDN w:val="0"/>
        <w:adjustRightInd w:val="0"/>
        <w:spacing w:after="0" w:line="240" w:lineRule="auto"/>
        <w:ind w:left="1440"/>
        <w:rPr>
          <w:rFonts w:asciiTheme="minorHAnsi" w:hAnsiTheme="minorHAnsi" w:cstheme="minorHAnsi"/>
        </w:rPr>
      </w:pPr>
    </w:p>
    <w:p w:rsidR="001C68B4" w:rsidRPr="00481A69" w:rsidRDefault="00672124" w:rsidP="000A5D4C">
      <w:pPr>
        <w:pStyle w:val="ListParagraph"/>
        <w:numPr>
          <w:ilvl w:val="1"/>
          <w:numId w:val="2"/>
        </w:numPr>
        <w:autoSpaceDE w:val="0"/>
        <w:autoSpaceDN w:val="0"/>
        <w:adjustRightInd w:val="0"/>
        <w:spacing w:after="0" w:line="240" w:lineRule="auto"/>
        <w:rPr>
          <w:rFonts w:asciiTheme="minorHAnsi" w:hAnsiTheme="minorHAnsi" w:cstheme="minorHAnsi"/>
        </w:rPr>
      </w:pPr>
      <w:r w:rsidRPr="00EC72AA">
        <w:t>A petition to create a PID shall be submitted to the Weber County Clerk/Auditor</w:t>
      </w:r>
      <w:r w:rsidR="005134E5">
        <w:t>’</w:t>
      </w:r>
      <w:r w:rsidR="00356390">
        <w:t>s Office</w:t>
      </w:r>
      <w:r w:rsidRPr="00EC72AA">
        <w:t>.</w:t>
      </w:r>
    </w:p>
    <w:p w:rsidR="00672124" w:rsidRPr="00672124" w:rsidRDefault="00672124" w:rsidP="001C68B4">
      <w:pPr>
        <w:pStyle w:val="ListParagraph"/>
        <w:autoSpaceDE w:val="0"/>
        <w:autoSpaceDN w:val="0"/>
        <w:adjustRightInd w:val="0"/>
        <w:spacing w:after="0" w:line="240" w:lineRule="auto"/>
        <w:ind w:left="1800"/>
        <w:rPr>
          <w:rFonts w:asciiTheme="minorHAnsi" w:hAnsiTheme="minorHAnsi" w:cstheme="minorHAnsi"/>
        </w:rPr>
      </w:pPr>
    </w:p>
    <w:p w:rsidR="00824F4F" w:rsidRPr="00824F4F" w:rsidRDefault="00672124" w:rsidP="000A5D4C">
      <w:pPr>
        <w:pStyle w:val="ListParagraph"/>
        <w:numPr>
          <w:ilvl w:val="1"/>
          <w:numId w:val="2"/>
        </w:numPr>
        <w:autoSpaceDE w:val="0"/>
        <w:autoSpaceDN w:val="0"/>
        <w:adjustRightInd w:val="0"/>
        <w:spacing w:after="0" w:line="240" w:lineRule="auto"/>
        <w:rPr>
          <w:rFonts w:asciiTheme="minorHAnsi" w:hAnsiTheme="minorHAnsi" w:cstheme="minorHAnsi"/>
        </w:rPr>
      </w:pPr>
      <w:r w:rsidRPr="00EC72AA">
        <w:t>A petition shall contain evidence of consent to the creation of a PID</w:t>
      </w:r>
      <w:r w:rsidR="00481A69">
        <w:t xml:space="preserve"> </w:t>
      </w:r>
      <w:r w:rsidR="00744D27">
        <w:t>and for the issuance of debt in an amount sufficient to finance the proposed infrastructure</w:t>
      </w:r>
      <w:r w:rsidRPr="00EC72AA">
        <w:t xml:space="preserve"> by</w:t>
      </w:r>
      <w:r w:rsidR="0043335D">
        <w:t xml:space="preserve"> 100% of</w:t>
      </w:r>
      <w:r w:rsidRPr="00EC72AA">
        <w:t xml:space="preserve"> </w:t>
      </w:r>
      <w:r w:rsidR="0043335D">
        <w:t xml:space="preserve">surface </w:t>
      </w:r>
      <w:r w:rsidRPr="00EC72AA">
        <w:t>property owners and registered voters</w:t>
      </w:r>
      <w:r w:rsidR="00744D27">
        <w:t xml:space="preserve"> within the proposed</w:t>
      </w:r>
      <w:r w:rsidR="000E64F9">
        <w:t xml:space="preserve"> PID boundary</w:t>
      </w:r>
      <w:r w:rsidR="00744D27">
        <w:t xml:space="preserve">. </w:t>
      </w:r>
    </w:p>
    <w:p w:rsidR="00824F4F" w:rsidRPr="00824F4F" w:rsidRDefault="00824F4F" w:rsidP="001C68B4">
      <w:pPr>
        <w:autoSpaceDE w:val="0"/>
        <w:autoSpaceDN w:val="0"/>
        <w:adjustRightInd w:val="0"/>
        <w:spacing w:after="0" w:line="240" w:lineRule="auto"/>
        <w:rPr>
          <w:rFonts w:asciiTheme="minorHAnsi" w:hAnsiTheme="minorHAnsi" w:cstheme="minorHAnsi"/>
        </w:rPr>
      </w:pPr>
    </w:p>
    <w:p w:rsidR="00672124" w:rsidRPr="00DC0DAF" w:rsidRDefault="00641D8B" w:rsidP="000A5D4C">
      <w:pPr>
        <w:pStyle w:val="ListParagraph"/>
        <w:numPr>
          <w:ilvl w:val="1"/>
          <w:numId w:val="2"/>
        </w:numPr>
        <w:autoSpaceDE w:val="0"/>
        <w:autoSpaceDN w:val="0"/>
        <w:adjustRightInd w:val="0"/>
        <w:spacing w:after="0" w:line="240" w:lineRule="auto"/>
        <w:rPr>
          <w:rFonts w:asciiTheme="minorHAnsi" w:hAnsiTheme="minorHAnsi" w:cstheme="minorHAnsi"/>
        </w:rPr>
      </w:pPr>
      <w:r>
        <w:t xml:space="preserve">Each petition shall </w:t>
      </w:r>
      <w:r w:rsidR="00672124" w:rsidRPr="00EC72AA">
        <w:t>include a letter of intent to create a PID that contains the following information in summary form:</w:t>
      </w:r>
    </w:p>
    <w:p w:rsidR="00672124" w:rsidRPr="00672124" w:rsidRDefault="00672124" w:rsidP="001C68B4">
      <w:pPr>
        <w:pStyle w:val="ListParagraph"/>
        <w:autoSpaceDE w:val="0"/>
        <w:autoSpaceDN w:val="0"/>
        <w:adjustRightInd w:val="0"/>
        <w:spacing w:after="0" w:line="240" w:lineRule="auto"/>
        <w:ind w:left="1800"/>
        <w:rPr>
          <w:rFonts w:asciiTheme="minorHAnsi" w:hAnsiTheme="minorHAnsi" w:cstheme="minorHAnsi"/>
        </w:rPr>
      </w:pPr>
    </w:p>
    <w:p w:rsidR="00DC0DAF" w:rsidRPr="00C73890" w:rsidRDefault="00DC0DAF" w:rsidP="000A5D4C">
      <w:pPr>
        <w:numPr>
          <w:ilvl w:val="2"/>
          <w:numId w:val="2"/>
        </w:numPr>
        <w:autoSpaceDE w:val="0"/>
        <w:autoSpaceDN w:val="0"/>
        <w:adjustRightInd w:val="0"/>
        <w:spacing w:after="0" w:line="240" w:lineRule="auto"/>
        <w:ind w:hanging="360"/>
        <w:rPr>
          <w:rFonts w:asciiTheme="minorHAnsi" w:hAnsiTheme="minorHAnsi" w:cstheme="minorHAnsi"/>
        </w:rPr>
      </w:pPr>
      <w:r w:rsidRPr="00DC0DAF">
        <w:rPr>
          <w:rFonts w:asciiTheme="minorHAnsi" w:hAnsiTheme="minorHAnsi" w:cstheme="minorHAnsi"/>
        </w:rPr>
        <w:t>A description</w:t>
      </w:r>
      <w:r>
        <w:rPr>
          <w:rFonts w:asciiTheme="minorHAnsi" w:hAnsiTheme="minorHAnsi" w:cstheme="minorHAnsi"/>
          <w:b/>
        </w:rPr>
        <w:t xml:space="preserve"> </w:t>
      </w:r>
      <w:r w:rsidRPr="00EC72AA">
        <w:t xml:space="preserve">and map </w:t>
      </w:r>
      <w:r w:rsidR="000C6096">
        <w:t>of the proposed PID boundary;</w:t>
      </w:r>
      <w:r w:rsidR="008E5561">
        <w:t xml:space="preserve"> </w:t>
      </w:r>
    </w:p>
    <w:p w:rsidR="00C73890" w:rsidRPr="001C68B4" w:rsidRDefault="00C73890" w:rsidP="00C73890">
      <w:pPr>
        <w:autoSpaceDE w:val="0"/>
        <w:autoSpaceDN w:val="0"/>
        <w:adjustRightInd w:val="0"/>
        <w:spacing w:after="0" w:line="240" w:lineRule="auto"/>
        <w:ind w:left="2520"/>
        <w:rPr>
          <w:rFonts w:asciiTheme="minorHAnsi" w:hAnsiTheme="minorHAnsi" w:cstheme="minorHAnsi"/>
        </w:rPr>
      </w:pPr>
    </w:p>
    <w:p w:rsidR="001C68B4" w:rsidRPr="00C73890" w:rsidRDefault="001C68B4" w:rsidP="000A5D4C">
      <w:pPr>
        <w:numPr>
          <w:ilvl w:val="2"/>
          <w:numId w:val="2"/>
        </w:numPr>
        <w:autoSpaceDE w:val="0"/>
        <w:autoSpaceDN w:val="0"/>
        <w:adjustRightInd w:val="0"/>
        <w:spacing w:after="0" w:line="240" w:lineRule="auto"/>
        <w:ind w:hanging="360"/>
        <w:rPr>
          <w:rFonts w:asciiTheme="minorHAnsi" w:hAnsiTheme="minorHAnsi" w:cstheme="minorHAnsi"/>
        </w:rPr>
      </w:pPr>
      <w:r w:rsidRPr="00EC72AA">
        <w:t>Currently expected development scenario;</w:t>
      </w:r>
    </w:p>
    <w:p w:rsidR="00C73890" w:rsidRPr="001C68B4" w:rsidRDefault="00C73890" w:rsidP="00C73890">
      <w:pPr>
        <w:autoSpaceDE w:val="0"/>
        <w:autoSpaceDN w:val="0"/>
        <w:adjustRightInd w:val="0"/>
        <w:spacing w:after="0" w:line="240" w:lineRule="auto"/>
        <w:rPr>
          <w:rFonts w:asciiTheme="minorHAnsi" w:hAnsiTheme="minorHAnsi" w:cstheme="minorHAnsi"/>
        </w:rPr>
      </w:pPr>
    </w:p>
    <w:p w:rsidR="001C68B4" w:rsidRPr="00C73890" w:rsidRDefault="001C68B4" w:rsidP="000A5D4C">
      <w:pPr>
        <w:numPr>
          <w:ilvl w:val="2"/>
          <w:numId w:val="2"/>
        </w:numPr>
        <w:autoSpaceDE w:val="0"/>
        <w:autoSpaceDN w:val="0"/>
        <w:adjustRightInd w:val="0"/>
        <w:spacing w:after="0" w:line="240" w:lineRule="auto"/>
        <w:ind w:hanging="360"/>
        <w:rPr>
          <w:rFonts w:asciiTheme="minorHAnsi" w:hAnsiTheme="minorHAnsi" w:cstheme="minorHAnsi"/>
        </w:rPr>
      </w:pPr>
      <w:r w:rsidRPr="00EC72AA">
        <w:t>General description of phasing of construction based on development projections;</w:t>
      </w:r>
    </w:p>
    <w:p w:rsidR="00C73890" w:rsidRPr="00744D27" w:rsidRDefault="00C73890" w:rsidP="00C73890">
      <w:pPr>
        <w:autoSpaceDE w:val="0"/>
        <w:autoSpaceDN w:val="0"/>
        <w:adjustRightInd w:val="0"/>
        <w:spacing w:after="0" w:line="240" w:lineRule="auto"/>
        <w:rPr>
          <w:rFonts w:asciiTheme="minorHAnsi" w:hAnsiTheme="minorHAnsi" w:cstheme="minorHAnsi"/>
        </w:rPr>
      </w:pPr>
    </w:p>
    <w:p w:rsidR="00744D27" w:rsidRPr="00C73890" w:rsidRDefault="00744D27" w:rsidP="000A5D4C">
      <w:pPr>
        <w:numPr>
          <w:ilvl w:val="2"/>
          <w:numId w:val="2"/>
        </w:numPr>
        <w:autoSpaceDE w:val="0"/>
        <w:autoSpaceDN w:val="0"/>
        <w:adjustRightInd w:val="0"/>
        <w:spacing w:after="0" w:line="240" w:lineRule="auto"/>
        <w:ind w:hanging="360"/>
        <w:rPr>
          <w:rFonts w:asciiTheme="minorHAnsi" w:hAnsiTheme="minorHAnsi" w:cstheme="minorHAnsi"/>
        </w:rPr>
      </w:pPr>
      <w:r w:rsidRPr="00EC72AA">
        <w:t>Summary of needed infrastructure, services</w:t>
      </w:r>
      <w:r>
        <w:t>,</w:t>
      </w:r>
      <w:r w:rsidRPr="00EC72AA">
        <w:t xml:space="preserve"> and facilities</w:t>
      </w:r>
      <w:r>
        <w:t>;</w:t>
      </w:r>
    </w:p>
    <w:p w:rsidR="00C73890" w:rsidRPr="00744D27" w:rsidRDefault="00C73890" w:rsidP="00C73890">
      <w:pPr>
        <w:autoSpaceDE w:val="0"/>
        <w:autoSpaceDN w:val="0"/>
        <w:adjustRightInd w:val="0"/>
        <w:spacing w:after="0" w:line="240" w:lineRule="auto"/>
        <w:rPr>
          <w:rFonts w:asciiTheme="minorHAnsi" w:hAnsiTheme="minorHAnsi" w:cstheme="minorHAnsi"/>
        </w:rPr>
      </w:pPr>
    </w:p>
    <w:p w:rsidR="00744D27" w:rsidRPr="00C73890" w:rsidRDefault="00744D27" w:rsidP="000A5D4C">
      <w:pPr>
        <w:numPr>
          <w:ilvl w:val="2"/>
          <w:numId w:val="2"/>
        </w:numPr>
        <w:autoSpaceDE w:val="0"/>
        <w:autoSpaceDN w:val="0"/>
        <w:adjustRightInd w:val="0"/>
        <w:spacing w:after="0" w:line="240" w:lineRule="auto"/>
        <w:ind w:hanging="360"/>
        <w:rPr>
          <w:rFonts w:asciiTheme="minorHAnsi" w:hAnsiTheme="minorHAnsi" w:cstheme="minorHAnsi"/>
        </w:rPr>
      </w:pPr>
      <w:r w:rsidRPr="00EC72AA">
        <w:t>Regional and local infrastructur</w:t>
      </w:r>
      <w:r>
        <w:t>e the proposed PID will provide;</w:t>
      </w:r>
    </w:p>
    <w:p w:rsidR="00C73890" w:rsidRPr="00744D27" w:rsidRDefault="00C73890" w:rsidP="00C73890">
      <w:pPr>
        <w:autoSpaceDE w:val="0"/>
        <w:autoSpaceDN w:val="0"/>
        <w:adjustRightInd w:val="0"/>
        <w:spacing w:after="0" w:line="240" w:lineRule="auto"/>
        <w:rPr>
          <w:rFonts w:asciiTheme="minorHAnsi" w:hAnsiTheme="minorHAnsi" w:cstheme="minorHAnsi"/>
        </w:rPr>
      </w:pPr>
    </w:p>
    <w:p w:rsidR="00744D27" w:rsidRPr="00C73890" w:rsidRDefault="001C68B4" w:rsidP="000A5D4C">
      <w:pPr>
        <w:numPr>
          <w:ilvl w:val="2"/>
          <w:numId w:val="2"/>
        </w:numPr>
        <w:autoSpaceDE w:val="0"/>
        <w:autoSpaceDN w:val="0"/>
        <w:adjustRightInd w:val="0"/>
        <w:spacing w:after="0" w:line="240" w:lineRule="auto"/>
        <w:ind w:hanging="360"/>
        <w:rPr>
          <w:rFonts w:asciiTheme="minorHAnsi" w:hAnsiTheme="minorHAnsi" w:cstheme="minorHAnsi"/>
        </w:rPr>
      </w:pPr>
      <w:r w:rsidRPr="00EC72AA">
        <w:t>Estimated construction costs</w:t>
      </w:r>
      <w:r w:rsidR="00744D27">
        <w:t xml:space="preserve"> for the infrastructure</w:t>
      </w:r>
      <w:r w:rsidRPr="00EC72AA">
        <w:t>;</w:t>
      </w:r>
    </w:p>
    <w:p w:rsidR="00C73890" w:rsidRPr="00744D27" w:rsidRDefault="00C73890" w:rsidP="00C73890">
      <w:pPr>
        <w:autoSpaceDE w:val="0"/>
        <w:autoSpaceDN w:val="0"/>
        <w:adjustRightInd w:val="0"/>
        <w:spacing w:after="0" w:line="240" w:lineRule="auto"/>
        <w:rPr>
          <w:rFonts w:asciiTheme="minorHAnsi" w:hAnsiTheme="minorHAnsi" w:cstheme="minorHAnsi"/>
        </w:rPr>
      </w:pPr>
    </w:p>
    <w:p w:rsidR="00DC0DAF" w:rsidRPr="00C73890" w:rsidRDefault="00DC0DAF" w:rsidP="000A5D4C">
      <w:pPr>
        <w:numPr>
          <w:ilvl w:val="2"/>
          <w:numId w:val="2"/>
        </w:numPr>
        <w:autoSpaceDE w:val="0"/>
        <w:autoSpaceDN w:val="0"/>
        <w:adjustRightInd w:val="0"/>
        <w:spacing w:after="0" w:line="240" w:lineRule="auto"/>
        <w:ind w:hanging="360"/>
        <w:rPr>
          <w:rFonts w:asciiTheme="minorHAnsi" w:hAnsiTheme="minorHAnsi" w:cstheme="minorHAnsi"/>
        </w:rPr>
      </w:pPr>
      <w:r w:rsidRPr="00EC72AA">
        <w:lastRenderedPageBreak/>
        <w:t>Proposed timeline for PID creation</w:t>
      </w:r>
      <w:r w:rsidR="001C68B4">
        <w:t xml:space="preserve"> and development comp</w:t>
      </w:r>
      <w:r w:rsidR="000C6096">
        <w:t>letion</w:t>
      </w:r>
      <w:r w:rsidRPr="00EC72AA">
        <w:t xml:space="preserve">; and </w:t>
      </w:r>
    </w:p>
    <w:p w:rsidR="00C73890" w:rsidRDefault="00C73890" w:rsidP="00C73890">
      <w:pPr>
        <w:autoSpaceDE w:val="0"/>
        <w:autoSpaceDN w:val="0"/>
        <w:adjustRightInd w:val="0"/>
        <w:spacing w:after="0" w:line="240" w:lineRule="auto"/>
        <w:rPr>
          <w:rFonts w:asciiTheme="minorHAnsi" w:hAnsiTheme="minorHAnsi" w:cstheme="minorHAnsi"/>
        </w:rPr>
      </w:pPr>
    </w:p>
    <w:p w:rsidR="00DC0DAF" w:rsidRPr="00DC0DAF" w:rsidRDefault="001C68B4" w:rsidP="000A5D4C">
      <w:pPr>
        <w:numPr>
          <w:ilvl w:val="2"/>
          <w:numId w:val="2"/>
        </w:numPr>
        <w:autoSpaceDE w:val="0"/>
        <w:autoSpaceDN w:val="0"/>
        <w:adjustRightInd w:val="0"/>
        <w:spacing w:after="0" w:line="240" w:lineRule="auto"/>
        <w:ind w:hanging="360"/>
        <w:rPr>
          <w:rFonts w:asciiTheme="minorHAnsi" w:hAnsiTheme="minorHAnsi" w:cstheme="minorHAnsi"/>
        </w:rPr>
      </w:pPr>
      <w:r>
        <w:t>S</w:t>
      </w:r>
      <w:r w:rsidR="00DC0DAF" w:rsidRPr="00EC72AA">
        <w:t xml:space="preserve">ample plan of finance depicting the possible sources and uses of funds for the PID. </w:t>
      </w:r>
    </w:p>
    <w:p w:rsidR="00DC0DAF" w:rsidRDefault="00DC0DAF" w:rsidP="001C68B4">
      <w:pPr>
        <w:autoSpaceDE w:val="0"/>
        <w:autoSpaceDN w:val="0"/>
        <w:adjustRightInd w:val="0"/>
        <w:spacing w:after="0" w:line="240" w:lineRule="auto"/>
        <w:ind w:left="2520"/>
        <w:rPr>
          <w:rFonts w:asciiTheme="minorHAnsi" w:hAnsiTheme="minorHAnsi" w:cstheme="minorHAnsi"/>
        </w:rPr>
      </w:pPr>
      <w:r w:rsidRPr="00EC72AA">
        <w:t xml:space="preserve">   </w:t>
      </w:r>
    </w:p>
    <w:p w:rsidR="00DC0DAF" w:rsidRPr="00481A69" w:rsidRDefault="00DC0DAF" w:rsidP="000A5D4C">
      <w:pPr>
        <w:numPr>
          <w:ilvl w:val="1"/>
          <w:numId w:val="2"/>
        </w:numPr>
        <w:autoSpaceDE w:val="0"/>
        <w:autoSpaceDN w:val="0"/>
        <w:adjustRightInd w:val="0"/>
        <w:spacing w:after="0" w:line="240" w:lineRule="auto"/>
        <w:rPr>
          <w:rFonts w:asciiTheme="minorHAnsi" w:hAnsiTheme="minorHAnsi" w:cstheme="minorHAnsi"/>
        </w:rPr>
      </w:pPr>
      <w:r w:rsidRPr="00EC72AA">
        <w:t>A complete petition will be certified in accordance with Utah Code § 17B-1-209, with a copy being submitted to the Office of the Lieutenant Governor.</w:t>
      </w:r>
    </w:p>
    <w:p w:rsidR="00481A69" w:rsidRDefault="00481A69" w:rsidP="00481A69">
      <w:pPr>
        <w:pStyle w:val="ListParagraph"/>
        <w:autoSpaceDE w:val="0"/>
        <w:autoSpaceDN w:val="0"/>
        <w:adjustRightInd w:val="0"/>
        <w:spacing w:after="0" w:line="240" w:lineRule="auto"/>
        <w:ind w:left="1800"/>
        <w:rPr>
          <w:rFonts w:asciiTheme="minorHAnsi" w:hAnsiTheme="minorHAnsi" w:cstheme="minorHAnsi"/>
        </w:rPr>
      </w:pPr>
    </w:p>
    <w:p w:rsidR="00481A69" w:rsidRPr="00672124" w:rsidRDefault="00481A69" w:rsidP="000A5D4C">
      <w:pPr>
        <w:pStyle w:val="ListParagraph"/>
        <w:numPr>
          <w:ilvl w:val="1"/>
          <w:numId w:val="2"/>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A separate petition is required for each proposed PID.</w:t>
      </w:r>
    </w:p>
    <w:p w:rsidR="006B4BFD" w:rsidRPr="006B4BFD" w:rsidRDefault="006B4BFD" w:rsidP="006B4BFD">
      <w:pPr>
        <w:autoSpaceDE w:val="0"/>
        <w:autoSpaceDN w:val="0"/>
        <w:adjustRightInd w:val="0"/>
        <w:spacing w:after="0" w:line="240" w:lineRule="auto"/>
        <w:ind w:left="1800"/>
        <w:rPr>
          <w:rFonts w:asciiTheme="minorHAnsi" w:hAnsiTheme="minorHAnsi" w:cstheme="minorHAnsi"/>
        </w:rPr>
      </w:pPr>
    </w:p>
    <w:p w:rsidR="006B4BFD" w:rsidRPr="00DC0DAF" w:rsidRDefault="008A1DE7" w:rsidP="000A5D4C">
      <w:pPr>
        <w:numPr>
          <w:ilvl w:val="1"/>
          <w:numId w:val="2"/>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Petitioners may request</w:t>
      </w:r>
      <w:r w:rsidR="009568E5">
        <w:rPr>
          <w:rFonts w:asciiTheme="minorHAnsi" w:hAnsiTheme="minorHAnsi" w:cstheme="minorHAnsi"/>
        </w:rPr>
        <w:t xml:space="preserve"> an informal meeting with the C</w:t>
      </w:r>
      <w:r w:rsidR="00481A69">
        <w:rPr>
          <w:rFonts w:asciiTheme="minorHAnsi" w:hAnsiTheme="minorHAnsi" w:cstheme="minorHAnsi"/>
        </w:rPr>
        <w:t>ounty to discuss alternative</w:t>
      </w:r>
      <w:r w:rsidR="009568E5">
        <w:rPr>
          <w:rFonts w:asciiTheme="minorHAnsi" w:hAnsiTheme="minorHAnsi" w:cstheme="minorHAnsi"/>
        </w:rPr>
        <w:t xml:space="preserve"> financing concepts in order to</w:t>
      </w:r>
      <w:r w:rsidR="000C6096">
        <w:rPr>
          <w:rFonts w:asciiTheme="minorHAnsi" w:hAnsiTheme="minorHAnsi" w:cstheme="minorHAnsi"/>
        </w:rPr>
        <w:t xml:space="preserve"> assist</w:t>
      </w:r>
      <w:r w:rsidR="00AE3785">
        <w:rPr>
          <w:rFonts w:asciiTheme="minorHAnsi" w:hAnsiTheme="minorHAnsi" w:cstheme="minorHAnsi"/>
        </w:rPr>
        <w:t xml:space="preserve"> them</w:t>
      </w:r>
      <w:r w:rsidR="000C6096">
        <w:rPr>
          <w:rFonts w:asciiTheme="minorHAnsi" w:hAnsiTheme="minorHAnsi" w:cstheme="minorHAnsi"/>
        </w:rPr>
        <w:t xml:space="preserve"> in making a</w:t>
      </w:r>
      <w:r w:rsidR="009568E5">
        <w:rPr>
          <w:rFonts w:asciiTheme="minorHAnsi" w:hAnsiTheme="minorHAnsi" w:cstheme="minorHAnsi"/>
        </w:rPr>
        <w:t xml:space="preserve"> determination to file a formal </w:t>
      </w:r>
      <w:r w:rsidR="000541CB">
        <w:rPr>
          <w:rFonts w:asciiTheme="minorHAnsi" w:hAnsiTheme="minorHAnsi" w:cstheme="minorHAnsi"/>
        </w:rPr>
        <w:t>application</w:t>
      </w:r>
      <w:r w:rsidR="000C6096">
        <w:rPr>
          <w:rFonts w:asciiTheme="minorHAnsi" w:hAnsiTheme="minorHAnsi" w:cstheme="minorHAnsi"/>
        </w:rPr>
        <w:t xml:space="preserve"> to create a PID</w:t>
      </w:r>
      <w:r w:rsidR="00AE3785">
        <w:rPr>
          <w:rFonts w:asciiTheme="minorHAnsi" w:hAnsiTheme="minorHAnsi" w:cstheme="minorHAnsi"/>
        </w:rPr>
        <w:t>.</w:t>
      </w:r>
      <w:r w:rsidR="009568E5">
        <w:rPr>
          <w:rFonts w:asciiTheme="minorHAnsi" w:hAnsiTheme="minorHAnsi" w:cstheme="minorHAnsi"/>
        </w:rPr>
        <w:t xml:space="preserve"> </w:t>
      </w:r>
      <w:r>
        <w:rPr>
          <w:rFonts w:asciiTheme="minorHAnsi" w:hAnsiTheme="minorHAnsi" w:cstheme="minorHAnsi"/>
        </w:rPr>
        <w:t xml:space="preserve">  </w:t>
      </w:r>
    </w:p>
    <w:p w:rsidR="00DC0DAF" w:rsidRPr="00DC0DAF" w:rsidRDefault="00DC0DAF" w:rsidP="001C68B4">
      <w:pPr>
        <w:autoSpaceDE w:val="0"/>
        <w:autoSpaceDN w:val="0"/>
        <w:adjustRightInd w:val="0"/>
        <w:spacing w:after="0" w:line="240" w:lineRule="auto"/>
        <w:ind w:left="1800"/>
        <w:rPr>
          <w:rFonts w:asciiTheme="minorHAnsi" w:hAnsiTheme="minorHAnsi" w:cstheme="minorHAnsi"/>
        </w:rPr>
      </w:pPr>
    </w:p>
    <w:p w:rsidR="00DC0DAF" w:rsidRPr="00B32422" w:rsidRDefault="000541CB" w:rsidP="000A5D4C">
      <w:pPr>
        <w:numPr>
          <w:ilvl w:val="0"/>
          <w:numId w:val="2"/>
        </w:numPr>
        <w:autoSpaceDE w:val="0"/>
        <w:autoSpaceDN w:val="0"/>
        <w:adjustRightInd w:val="0"/>
        <w:spacing w:after="0" w:line="240" w:lineRule="auto"/>
        <w:rPr>
          <w:rFonts w:asciiTheme="minorHAnsi" w:hAnsiTheme="minorHAnsi" w:cstheme="minorHAnsi"/>
          <w:b/>
        </w:rPr>
      </w:pPr>
      <w:r>
        <w:rPr>
          <w:b/>
        </w:rPr>
        <w:t>Application</w:t>
      </w:r>
    </w:p>
    <w:p w:rsidR="00B32422" w:rsidRPr="00B32422" w:rsidRDefault="00B32422" w:rsidP="001C68B4">
      <w:pPr>
        <w:autoSpaceDE w:val="0"/>
        <w:autoSpaceDN w:val="0"/>
        <w:adjustRightInd w:val="0"/>
        <w:spacing w:after="0" w:line="240" w:lineRule="auto"/>
        <w:ind w:left="1080"/>
        <w:rPr>
          <w:rFonts w:asciiTheme="minorHAnsi" w:hAnsiTheme="minorHAnsi" w:cstheme="minorHAnsi"/>
          <w:b/>
        </w:rPr>
      </w:pPr>
    </w:p>
    <w:p w:rsidR="008723B5" w:rsidRPr="003810E0" w:rsidRDefault="00B32422" w:rsidP="000A5D4C">
      <w:pPr>
        <w:numPr>
          <w:ilvl w:val="1"/>
          <w:numId w:val="2"/>
        </w:numPr>
        <w:autoSpaceDE w:val="0"/>
        <w:autoSpaceDN w:val="0"/>
        <w:adjustRightInd w:val="0"/>
        <w:spacing w:after="0" w:line="240" w:lineRule="auto"/>
        <w:rPr>
          <w:rFonts w:asciiTheme="minorHAnsi" w:hAnsiTheme="minorHAnsi" w:cstheme="minorHAnsi"/>
        </w:rPr>
      </w:pPr>
      <w:r w:rsidRPr="00EC72AA">
        <w:t xml:space="preserve">An </w:t>
      </w:r>
      <w:r w:rsidR="000541CB">
        <w:t>application</w:t>
      </w:r>
      <w:r w:rsidRPr="00EC72AA">
        <w:t xml:space="preserve"> to create a PID shall be submitted on a form provided by the County</w:t>
      </w:r>
      <w:r w:rsidR="00AE3785">
        <w:t xml:space="preserve"> and </w:t>
      </w:r>
      <w:r w:rsidR="00481A69">
        <w:t>contain the following information</w:t>
      </w:r>
      <w:r w:rsidR="003810E0">
        <w:t>:</w:t>
      </w:r>
    </w:p>
    <w:p w:rsidR="008723B5" w:rsidRPr="008723B5" w:rsidRDefault="008723B5" w:rsidP="008723B5">
      <w:pPr>
        <w:autoSpaceDE w:val="0"/>
        <w:autoSpaceDN w:val="0"/>
        <w:adjustRightInd w:val="0"/>
        <w:spacing w:after="0" w:line="240" w:lineRule="auto"/>
        <w:ind w:left="1800"/>
        <w:rPr>
          <w:rFonts w:asciiTheme="minorHAnsi" w:hAnsiTheme="minorHAnsi" w:cstheme="minorHAnsi"/>
        </w:rPr>
      </w:pPr>
    </w:p>
    <w:p w:rsidR="00481A69" w:rsidRPr="00481A69" w:rsidRDefault="00481A69" w:rsidP="000A5D4C">
      <w:pPr>
        <w:numPr>
          <w:ilvl w:val="2"/>
          <w:numId w:val="2"/>
        </w:numPr>
        <w:autoSpaceDE w:val="0"/>
        <w:autoSpaceDN w:val="0"/>
        <w:adjustRightInd w:val="0"/>
        <w:spacing w:after="0" w:line="240" w:lineRule="auto"/>
        <w:ind w:hanging="360"/>
        <w:rPr>
          <w:rFonts w:asciiTheme="minorHAnsi" w:hAnsiTheme="minorHAnsi" w:cstheme="minorHAnsi"/>
        </w:rPr>
      </w:pPr>
      <w:r w:rsidRPr="00481A69">
        <w:rPr>
          <w:rFonts w:asciiTheme="minorHAnsi" w:hAnsiTheme="minorHAnsi" w:cstheme="minorHAnsi"/>
        </w:rPr>
        <w:t>A brief narrative that describes the proposed develop</w:t>
      </w:r>
      <w:r w:rsidR="001C5AAB">
        <w:rPr>
          <w:rFonts w:asciiTheme="minorHAnsi" w:hAnsiTheme="minorHAnsi" w:cstheme="minorHAnsi"/>
        </w:rPr>
        <w:t xml:space="preserve">ment, identifies a need for public </w:t>
      </w:r>
      <w:r w:rsidRPr="00481A69">
        <w:rPr>
          <w:rFonts w:asciiTheme="minorHAnsi" w:hAnsiTheme="minorHAnsi" w:cstheme="minorHAnsi"/>
        </w:rPr>
        <w:t>financing that cannot be filled elsewhere in the private market, and how the creation of a PID will benefit future landowners</w:t>
      </w:r>
      <w:r>
        <w:rPr>
          <w:rFonts w:asciiTheme="minorHAnsi" w:hAnsiTheme="minorHAnsi" w:cstheme="minorHAnsi"/>
        </w:rPr>
        <w:t xml:space="preserve"> and County residents generally;</w:t>
      </w:r>
      <w:r w:rsidRPr="00481A69">
        <w:rPr>
          <w:rFonts w:asciiTheme="minorHAnsi" w:hAnsiTheme="minorHAnsi" w:cstheme="minorHAnsi"/>
        </w:rPr>
        <w:t xml:space="preserve"> </w:t>
      </w:r>
    </w:p>
    <w:p w:rsidR="00481A69" w:rsidRPr="00481A69" w:rsidRDefault="00481A69" w:rsidP="00481A69">
      <w:pPr>
        <w:autoSpaceDE w:val="0"/>
        <w:autoSpaceDN w:val="0"/>
        <w:adjustRightInd w:val="0"/>
        <w:spacing w:after="0" w:line="240" w:lineRule="auto"/>
        <w:ind w:left="2520"/>
        <w:rPr>
          <w:rFonts w:asciiTheme="minorHAnsi" w:hAnsiTheme="minorHAnsi" w:cstheme="minorHAnsi"/>
        </w:rPr>
      </w:pPr>
    </w:p>
    <w:p w:rsidR="00C73890" w:rsidRPr="002D54F3" w:rsidRDefault="008723B5" w:rsidP="000A5D4C">
      <w:pPr>
        <w:numPr>
          <w:ilvl w:val="2"/>
          <w:numId w:val="2"/>
        </w:numPr>
        <w:autoSpaceDE w:val="0"/>
        <w:autoSpaceDN w:val="0"/>
        <w:adjustRightInd w:val="0"/>
        <w:spacing w:after="0" w:line="240" w:lineRule="auto"/>
        <w:ind w:hanging="360"/>
        <w:rPr>
          <w:rFonts w:asciiTheme="minorHAnsi" w:hAnsiTheme="minorHAnsi" w:cstheme="minorHAnsi"/>
        </w:rPr>
      </w:pPr>
      <w:r>
        <w:t>V</w:t>
      </w:r>
      <w:r w:rsidR="00B32422" w:rsidRPr="00EC72AA">
        <w:t>icinity map,</w:t>
      </w:r>
      <w:r>
        <w:t xml:space="preserve"> including</w:t>
      </w:r>
      <w:r w:rsidR="00B32422" w:rsidRPr="00EC72AA">
        <w:t xml:space="preserve"> </w:t>
      </w:r>
      <w:r w:rsidR="006D4EE2">
        <w:t xml:space="preserve">legal </w:t>
      </w:r>
      <w:r w:rsidR="003345BE">
        <w:t xml:space="preserve">descriptions </w:t>
      </w:r>
      <w:r w:rsidR="00A9396E">
        <w:t xml:space="preserve">showing the proposed </w:t>
      </w:r>
      <w:r w:rsidR="002D54F3">
        <w:t xml:space="preserve">PID </w:t>
      </w:r>
      <w:r w:rsidR="00A9396E">
        <w:t>boundary</w:t>
      </w:r>
      <w:r w:rsidR="00B32422" w:rsidRPr="00EC72AA">
        <w:t>, section line</w:t>
      </w:r>
      <w:r w:rsidR="002D54F3">
        <w:t xml:space="preserve">s, </w:t>
      </w:r>
      <w:r w:rsidR="00481A69">
        <w:t xml:space="preserve">and </w:t>
      </w:r>
      <w:r w:rsidR="002D54F3">
        <w:t>existing and proposed roads;</w:t>
      </w:r>
    </w:p>
    <w:p w:rsidR="002D54F3" w:rsidRPr="002D54F3" w:rsidRDefault="002D54F3" w:rsidP="002D54F3">
      <w:pPr>
        <w:autoSpaceDE w:val="0"/>
        <w:autoSpaceDN w:val="0"/>
        <w:adjustRightInd w:val="0"/>
        <w:spacing w:after="0" w:line="240" w:lineRule="auto"/>
        <w:ind w:left="2520"/>
        <w:rPr>
          <w:rFonts w:asciiTheme="minorHAnsi" w:hAnsiTheme="minorHAnsi" w:cstheme="minorHAnsi"/>
        </w:rPr>
      </w:pPr>
    </w:p>
    <w:p w:rsidR="00C73890" w:rsidRPr="002D54F3" w:rsidRDefault="008723B5" w:rsidP="000A5D4C">
      <w:pPr>
        <w:numPr>
          <w:ilvl w:val="2"/>
          <w:numId w:val="2"/>
        </w:numPr>
        <w:autoSpaceDE w:val="0"/>
        <w:autoSpaceDN w:val="0"/>
        <w:adjustRightInd w:val="0"/>
        <w:spacing w:after="0" w:line="240" w:lineRule="auto"/>
        <w:ind w:hanging="360"/>
        <w:rPr>
          <w:rFonts w:asciiTheme="minorHAnsi" w:hAnsiTheme="minorHAnsi" w:cstheme="minorHAnsi"/>
        </w:rPr>
      </w:pPr>
      <w:r>
        <w:t>S</w:t>
      </w:r>
      <w:r w:rsidR="006D4EE2">
        <w:t xml:space="preserve">ite plan showing current improvements, </w:t>
      </w:r>
      <w:r w:rsidR="00B32422" w:rsidRPr="00EC72AA">
        <w:t>proposed improvements, and any development currently built or planned</w:t>
      </w:r>
      <w:r w:rsidR="006D4EE2">
        <w:t xml:space="preserve"> to be built within the PID</w:t>
      </w:r>
      <w:r w:rsidR="00B32422" w:rsidRPr="00EC72AA">
        <w:t>;</w:t>
      </w:r>
    </w:p>
    <w:p w:rsidR="00C73890" w:rsidRPr="00C73890" w:rsidRDefault="00C73890" w:rsidP="00C73890">
      <w:pPr>
        <w:autoSpaceDE w:val="0"/>
        <w:autoSpaceDN w:val="0"/>
        <w:adjustRightInd w:val="0"/>
        <w:spacing w:after="0" w:line="240" w:lineRule="auto"/>
        <w:rPr>
          <w:rFonts w:asciiTheme="minorHAnsi" w:hAnsiTheme="minorHAnsi" w:cstheme="minorHAnsi"/>
        </w:rPr>
      </w:pPr>
      <w:r w:rsidRPr="00EC72AA">
        <w:t xml:space="preserve"> </w:t>
      </w:r>
    </w:p>
    <w:p w:rsidR="00D44FCF" w:rsidRPr="002D54F3" w:rsidRDefault="00B32422" w:rsidP="000A5D4C">
      <w:pPr>
        <w:numPr>
          <w:ilvl w:val="2"/>
          <w:numId w:val="2"/>
        </w:numPr>
        <w:autoSpaceDE w:val="0"/>
        <w:autoSpaceDN w:val="0"/>
        <w:adjustRightInd w:val="0"/>
        <w:spacing w:after="0" w:line="240" w:lineRule="auto"/>
        <w:ind w:hanging="360"/>
        <w:rPr>
          <w:rFonts w:asciiTheme="minorHAnsi" w:hAnsiTheme="minorHAnsi" w:cstheme="minorHAnsi"/>
        </w:rPr>
      </w:pPr>
      <w:r w:rsidRPr="00EC72AA">
        <w:t xml:space="preserve">An infrastructure plan, which shall include: </w:t>
      </w:r>
    </w:p>
    <w:p w:rsidR="002D54F3" w:rsidRPr="002D54F3" w:rsidRDefault="002D54F3" w:rsidP="002D54F3">
      <w:pPr>
        <w:autoSpaceDE w:val="0"/>
        <w:autoSpaceDN w:val="0"/>
        <w:adjustRightInd w:val="0"/>
        <w:spacing w:after="0" w:line="240" w:lineRule="auto"/>
        <w:rPr>
          <w:rFonts w:asciiTheme="minorHAnsi" w:hAnsiTheme="minorHAnsi" w:cstheme="minorHAnsi"/>
        </w:rPr>
      </w:pPr>
    </w:p>
    <w:p w:rsidR="00D44FCF" w:rsidRPr="00C73890" w:rsidRDefault="00D44FCF" w:rsidP="000A5D4C">
      <w:pPr>
        <w:numPr>
          <w:ilvl w:val="3"/>
          <w:numId w:val="2"/>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Itemization and description of all needed infrastructure (both regional and local) and facilities within the PID boundary; </w:t>
      </w:r>
    </w:p>
    <w:p w:rsidR="00C73890" w:rsidRDefault="00C73890" w:rsidP="00C73890">
      <w:pPr>
        <w:autoSpaceDE w:val="0"/>
        <w:autoSpaceDN w:val="0"/>
        <w:adjustRightInd w:val="0"/>
        <w:spacing w:after="0" w:line="240" w:lineRule="auto"/>
        <w:rPr>
          <w:rFonts w:asciiTheme="minorHAnsi" w:hAnsiTheme="minorHAnsi" w:cstheme="minorHAnsi"/>
        </w:rPr>
      </w:pPr>
    </w:p>
    <w:p w:rsidR="00B32422" w:rsidRPr="00C73890" w:rsidRDefault="00C73890" w:rsidP="000A5D4C">
      <w:pPr>
        <w:numPr>
          <w:ilvl w:val="3"/>
          <w:numId w:val="2"/>
        </w:numPr>
        <w:autoSpaceDE w:val="0"/>
        <w:autoSpaceDN w:val="0"/>
        <w:adjustRightInd w:val="0"/>
        <w:spacing w:after="0" w:line="240" w:lineRule="auto"/>
        <w:rPr>
          <w:rFonts w:asciiTheme="minorHAnsi" w:hAnsiTheme="minorHAnsi" w:cstheme="minorHAnsi"/>
        </w:rPr>
      </w:pPr>
      <w:r>
        <w:t>P</w:t>
      </w:r>
      <w:r w:rsidR="00B32422" w:rsidRPr="00EC72AA">
        <w:t>reliminary engineering or architectural survey</w:t>
      </w:r>
      <w:r>
        <w:t>s</w:t>
      </w:r>
      <w:r w:rsidR="00B32422" w:rsidRPr="00EC72AA">
        <w:t xml:space="preserve"> showing how the proposed infrastructure is to be built;</w:t>
      </w:r>
    </w:p>
    <w:p w:rsidR="00C73890" w:rsidRDefault="00C73890" w:rsidP="00C73890">
      <w:pPr>
        <w:autoSpaceDE w:val="0"/>
        <w:autoSpaceDN w:val="0"/>
        <w:adjustRightInd w:val="0"/>
        <w:spacing w:after="0" w:line="240" w:lineRule="auto"/>
        <w:ind w:left="3240"/>
        <w:rPr>
          <w:rFonts w:asciiTheme="minorHAnsi" w:hAnsiTheme="minorHAnsi" w:cstheme="minorHAnsi"/>
        </w:rPr>
      </w:pPr>
    </w:p>
    <w:p w:rsidR="00C73890" w:rsidRPr="00C73890" w:rsidRDefault="00C73890" w:rsidP="000A5D4C">
      <w:pPr>
        <w:numPr>
          <w:ilvl w:val="3"/>
          <w:numId w:val="2"/>
        </w:numPr>
        <w:autoSpaceDE w:val="0"/>
        <w:autoSpaceDN w:val="0"/>
        <w:adjustRightInd w:val="0"/>
        <w:spacing w:after="0" w:line="240" w:lineRule="auto"/>
        <w:rPr>
          <w:rFonts w:asciiTheme="minorHAnsi" w:hAnsiTheme="minorHAnsi" w:cstheme="minorHAnsi"/>
        </w:rPr>
      </w:pPr>
      <w:r>
        <w:t>C</w:t>
      </w:r>
      <w:r w:rsidR="00B32422" w:rsidRPr="00EC72AA">
        <w:t>omplete description of a</w:t>
      </w:r>
      <w:r>
        <w:t>ny facilities to be constructed;</w:t>
      </w:r>
    </w:p>
    <w:p w:rsidR="00C73890" w:rsidRPr="00C73890" w:rsidRDefault="00B32422" w:rsidP="00C73890">
      <w:pPr>
        <w:autoSpaceDE w:val="0"/>
        <w:autoSpaceDN w:val="0"/>
        <w:adjustRightInd w:val="0"/>
        <w:spacing w:after="0" w:line="240" w:lineRule="auto"/>
        <w:rPr>
          <w:rFonts w:asciiTheme="minorHAnsi" w:hAnsiTheme="minorHAnsi" w:cstheme="minorHAnsi"/>
        </w:rPr>
      </w:pPr>
      <w:r w:rsidRPr="00EC72AA">
        <w:t xml:space="preserve">  </w:t>
      </w:r>
    </w:p>
    <w:p w:rsidR="00AE37E6" w:rsidRPr="00AE37E6" w:rsidRDefault="007B44F8" w:rsidP="000A5D4C">
      <w:pPr>
        <w:numPr>
          <w:ilvl w:val="3"/>
          <w:numId w:val="2"/>
        </w:numPr>
        <w:autoSpaceDE w:val="0"/>
        <w:autoSpaceDN w:val="0"/>
        <w:adjustRightInd w:val="0"/>
        <w:spacing w:after="0" w:line="240" w:lineRule="auto"/>
        <w:rPr>
          <w:rFonts w:asciiTheme="minorHAnsi" w:hAnsiTheme="minorHAnsi" w:cstheme="minorHAnsi"/>
        </w:rPr>
      </w:pPr>
      <w:r>
        <w:t>C</w:t>
      </w:r>
      <w:r w:rsidR="00B32422" w:rsidRPr="00EC72AA">
        <w:t>ost estimates for all facilities an</w:t>
      </w:r>
      <w:r w:rsidR="00C73890">
        <w:t>d improvements;</w:t>
      </w:r>
    </w:p>
    <w:p w:rsidR="00AE37E6" w:rsidRDefault="00AE37E6" w:rsidP="00AE37E6">
      <w:pPr>
        <w:pStyle w:val="ListParagraph"/>
        <w:spacing w:after="0"/>
      </w:pPr>
    </w:p>
    <w:p w:rsidR="005C6F59" w:rsidRPr="005C6F59" w:rsidRDefault="00AE37E6" w:rsidP="000A5D4C">
      <w:pPr>
        <w:numPr>
          <w:ilvl w:val="3"/>
          <w:numId w:val="2"/>
        </w:numPr>
        <w:autoSpaceDE w:val="0"/>
        <w:autoSpaceDN w:val="0"/>
        <w:adjustRightInd w:val="0"/>
        <w:spacing w:after="0" w:line="240" w:lineRule="auto"/>
        <w:rPr>
          <w:rFonts w:asciiTheme="minorHAnsi" w:hAnsiTheme="minorHAnsi" w:cstheme="minorHAnsi"/>
        </w:rPr>
      </w:pPr>
      <w:r>
        <w:t>Ge</w:t>
      </w:r>
      <w:r w:rsidR="005134E5">
        <w:t xml:space="preserve">neral description of </w:t>
      </w:r>
      <w:r>
        <w:t>construction</w:t>
      </w:r>
      <w:r w:rsidR="005134E5">
        <w:t xml:space="preserve"> phasing</w:t>
      </w:r>
      <w:r>
        <w:t xml:space="preserve"> based on development projections;</w:t>
      </w:r>
    </w:p>
    <w:p w:rsidR="002D54F3" w:rsidRDefault="002D54F3" w:rsidP="002D54F3">
      <w:pPr>
        <w:pStyle w:val="ListParagraph"/>
        <w:spacing w:after="0"/>
      </w:pPr>
    </w:p>
    <w:p w:rsidR="000541CB" w:rsidRDefault="005800E7" w:rsidP="000A5D4C">
      <w:pPr>
        <w:numPr>
          <w:ilvl w:val="3"/>
          <w:numId w:val="2"/>
        </w:numPr>
        <w:autoSpaceDE w:val="0"/>
        <w:autoSpaceDN w:val="0"/>
        <w:adjustRightInd w:val="0"/>
        <w:spacing w:after="0" w:line="240" w:lineRule="auto"/>
      </w:pPr>
      <w:r>
        <w:t xml:space="preserve">List of </w:t>
      </w:r>
      <w:r w:rsidR="005C6F59">
        <w:t>all p</w:t>
      </w:r>
      <w:r>
        <w:t>ublic entities that will receive infrastructure financed through the proposed PID</w:t>
      </w:r>
      <w:r w:rsidR="000541CB">
        <w:t>;</w:t>
      </w:r>
      <w:r w:rsidR="007B44F8">
        <w:t xml:space="preserve"> and</w:t>
      </w:r>
    </w:p>
    <w:p w:rsidR="000541CB" w:rsidRDefault="000541CB" w:rsidP="000541CB">
      <w:pPr>
        <w:autoSpaceDE w:val="0"/>
        <w:autoSpaceDN w:val="0"/>
        <w:adjustRightInd w:val="0"/>
        <w:spacing w:after="0" w:line="240" w:lineRule="auto"/>
        <w:ind w:left="3240"/>
      </w:pPr>
    </w:p>
    <w:p w:rsidR="005C6F59" w:rsidRDefault="007B44F8" w:rsidP="000A5D4C">
      <w:pPr>
        <w:numPr>
          <w:ilvl w:val="3"/>
          <w:numId w:val="2"/>
        </w:numPr>
        <w:autoSpaceDE w:val="0"/>
        <w:autoSpaceDN w:val="0"/>
        <w:adjustRightInd w:val="0"/>
        <w:spacing w:after="0" w:line="240" w:lineRule="auto"/>
      </w:pPr>
      <w:r>
        <w:t>If the proposed PID boundary overlaps with another PID, an explanation of the re</w:t>
      </w:r>
      <w:r w:rsidR="000541CB">
        <w:t>lationship between the entities</w:t>
      </w:r>
      <w:r>
        <w:t xml:space="preserve"> and </w:t>
      </w:r>
      <w:r w:rsidR="000E64F9">
        <w:t xml:space="preserve">an </w:t>
      </w:r>
      <w:r>
        <w:t>outline of any plans to utilize an inclusion are</w:t>
      </w:r>
      <w:r w:rsidR="00AE3785">
        <w:t>a or multi-district structuring.</w:t>
      </w:r>
    </w:p>
    <w:p w:rsidR="00C73890" w:rsidRPr="00C73890" w:rsidRDefault="00C73890" w:rsidP="00C73890">
      <w:pPr>
        <w:autoSpaceDE w:val="0"/>
        <w:autoSpaceDN w:val="0"/>
        <w:adjustRightInd w:val="0"/>
        <w:spacing w:after="0" w:line="240" w:lineRule="auto"/>
        <w:rPr>
          <w:rFonts w:asciiTheme="minorHAnsi" w:hAnsiTheme="minorHAnsi" w:cstheme="minorHAnsi"/>
        </w:rPr>
      </w:pPr>
    </w:p>
    <w:p w:rsidR="00B32422" w:rsidRPr="005B3470" w:rsidRDefault="00B32422" w:rsidP="000A5D4C">
      <w:pPr>
        <w:numPr>
          <w:ilvl w:val="2"/>
          <w:numId w:val="2"/>
        </w:numPr>
        <w:autoSpaceDE w:val="0"/>
        <w:autoSpaceDN w:val="0"/>
        <w:adjustRightInd w:val="0"/>
        <w:spacing w:after="0" w:line="240" w:lineRule="auto"/>
        <w:ind w:hanging="360"/>
        <w:rPr>
          <w:rFonts w:asciiTheme="minorHAnsi" w:hAnsiTheme="minorHAnsi" w:cstheme="minorHAnsi"/>
        </w:rPr>
      </w:pPr>
      <w:r w:rsidRPr="005B3470">
        <w:t>Long term operational and financing plan, which, at a minimum, shall include:</w:t>
      </w:r>
    </w:p>
    <w:p w:rsidR="00C73890" w:rsidRPr="005B3470" w:rsidRDefault="00C73890" w:rsidP="00ED7F1C">
      <w:pPr>
        <w:autoSpaceDE w:val="0"/>
        <w:autoSpaceDN w:val="0"/>
        <w:adjustRightInd w:val="0"/>
        <w:spacing w:after="0" w:line="240" w:lineRule="auto"/>
        <w:rPr>
          <w:rFonts w:asciiTheme="minorHAnsi" w:hAnsiTheme="minorHAnsi" w:cstheme="minorHAnsi"/>
        </w:rPr>
      </w:pPr>
    </w:p>
    <w:p w:rsidR="00B32422" w:rsidRPr="005B3470" w:rsidRDefault="00B32422" w:rsidP="000A5D4C">
      <w:pPr>
        <w:numPr>
          <w:ilvl w:val="3"/>
          <w:numId w:val="2"/>
        </w:numPr>
        <w:autoSpaceDE w:val="0"/>
        <w:autoSpaceDN w:val="0"/>
        <w:adjustRightInd w:val="0"/>
        <w:spacing w:after="0" w:line="240" w:lineRule="auto"/>
        <w:rPr>
          <w:rFonts w:asciiTheme="minorHAnsi" w:hAnsiTheme="minorHAnsi" w:cstheme="minorHAnsi"/>
        </w:rPr>
      </w:pPr>
      <w:r w:rsidRPr="005B3470">
        <w:t>An estimate of the population and valuation for assessment of the proposed PID</w:t>
      </w:r>
      <w:r w:rsidR="000E64F9" w:rsidRPr="005B3470">
        <w:t>,</w:t>
      </w:r>
      <w:r w:rsidRPr="005B3470">
        <w:t xml:space="preserve"> taking into account the tim</w:t>
      </w:r>
      <w:r w:rsidR="000E64F9" w:rsidRPr="005B3470">
        <w:t>e horizon for the proposed debt;</w:t>
      </w:r>
    </w:p>
    <w:p w:rsidR="00C73890" w:rsidRPr="005B3470" w:rsidRDefault="00C73890" w:rsidP="00C73890">
      <w:pPr>
        <w:autoSpaceDE w:val="0"/>
        <w:autoSpaceDN w:val="0"/>
        <w:adjustRightInd w:val="0"/>
        <w:spacing w:after="0" w:line="240" w:lineRule="auto"/>
        <w:rPr>
          <w:rFonts w:asciiTheme="minorHAnsi" w:hAnsiTheme="minorHAnsi" w:cstheme="minorHAnsi"/>
        </w:rPr>
      </w:pPr>
    </w:p>
    <w:p w:rsidR="00632AE3" w:rsidRDefault="00632AE3" w:rsidP="00632AE3">
      <w:pPr>
        <w:numPr>
          <w:ilvl w:val="3"/>
          <w:numId w:val="2"/>
        </w:numPr>
        <w:autoSpaceDE w:val="0"/>
        <w:autoSpaceDN w:val="0"/>
        <w:adjustRightInd w:val="0"/>
        <w:spacing w:after="0" w:line="240" w:lineRule="auto"/>
      </w:pPr>
      <w:proofErr w:type="spellStart"/>
      <w:r>
        <w:t>Proforma</w:t>
      </w:r>
      <w:proofErr w:type="spellEnd"/>
      <w:r>
        <w:t xml:space="preserve"> financial overview of total costs and total revenues from all revenue sources;</w:t>
      </w:r>
    </w:p>
    <w:p w:rsidR="00632AE3" w:rsidRDefault="00632AE3" w:rsidP="00C62170">
      <w:pPr>
        <w:autoSpaceDE w:val="0"/>
        <w:autoSpaceDN w:val="0"/>
        <w:adjustRightInd w:val="0"/>
        <w:spacing w:after="0" w:line="240" w:lineRule="auto"/>
      </w:pPr>
    </w:p>
    <w:p w:rsidR="00632AE3" w:rsidRDefault="00632AE3" w:rsidP="00632AE3">
      <w:pPr>
        <w:numPr>
          <w:ilvl w:val="3"/>
          <w:numId w:val="2"/>
        </w:numPr>
        <w:autoSpaceDE w:val="0"/>
        <w:autoSpaceDN w:val="0"/>
        <w:adjustRightInd w:val="0"/>
        <w:spacing w:after="0" w:line="240" w:lineRule="auto"/>
      </w:pPr>
      <w:r>
        <w:t>An example plan of finance showing a proposal of how the proposed financing might take place, recognizing that the actual financing terms and structure will be approved by the b</w:t>
      </w:r>
      <w:r w:rsidR="005134E5">
        <w:t>oard of trustees of the PID</w:t>
      </w:r>
      <w:r>
        <w:t xml:space="preserve"> (the “Board”</w:t>
      </w:r>
      <w:r w:rsidR="00AE3785">
        <w:t>) within the parameters of the governing d</w:t>
      </w:r>
      <w:r>
        <w:t>ocument;</w:t>
      </w:r>
    </w:p>
    <w:p w:rsidR="00632AE3" w:rsidRDefault="00632AE3" w:rsidP="00C62170">
      <w:pPr>
        <w:autoSpaceDE w:val="0"/>
        <w:autoSpaceDN w:val="0"/>
        <w:adjustRightInd w:val="0"/>
        <w:spacing w:after="0" w:line="240" w:lineRule="auto"/>
        <w:ind w:left="3240"/>
      </w:pPr>
    </w:p>
    <w:p w:rsidR="00632AE3" w:rsidRDefault="00632AE3" w:rsidP="00632AE3">
      <w:pPr>
        <w:numPr>
          <w:ilvl w:val="3"/>
          <w:numId w:val="2"/>
        </w:numPr>
        <w:autoSpaceDE w:val="0"/>
        <w:autoSpaceDN w:val="0"/>
        <w:adjustRightInd w:val="0"/>
        <w:spacing w:after="0" w:line="240" w:lineRule="auto"/>
      </w:pPr>
      <w:r>
        <w:t>Anticipated maximum or fixed maximum mill levy required to m</w:t>
      </w:r>
      <w:r w:rsidR="00AE3785">
        <w:t>eet debt service of the PID</w:t>
      </w:r>
      <w:r>
        <w:t>;</w:t>
      </w:r>
    </w:p>
    <w:p w:rsidR="00632AE3" w:rsidRDefault="00632AE3" w:rsidP="00C62170">
      <w:pPr>
        <w:autoSpaceDE w:val="0"/>
        <w:autoSpaceDN w:val="0"/>
        <w:adjustRightInd w:val="0"/>
        <w:spacing w:after="0" w:line="240" w:lineRule="auto"/>
        <w:ind w:left="3240"/>
      </w:pPr>
    </w:p>
    <w:p w:rsidR="00632AE3" w:rsidRDefault="00632AE3" w:rsidP="00632AE3">
      <w:pPr>
        <w:numPr>
          <w:ilvl w:val="3"/>
          <w:numId w:val="2"/>
        </w:numPr>
        <w:autoSpaceDE w:val="0"/>
        <w:autoSpaceDN w:val="0"/>
        <w:adjustRightInd w:val="0"/>
        <w:spacing w:after="0" w:line="240" w:lineRule="auto"/>
      </w:pPr>
      <w:r>
        <w:t>Analysis of proposed mill levies in light of outstanding debt and mill levies of other taxing entities affecting the area;</w:t>
      </w:r>
    </w:p>
    <w:p w:rsidR="00632AE3" w:rsidRDefault="00632AE3" w:rsidP="00C62170">
      <w:pPr>
        <w:autoSpaceDE w:val="0"/>
        <w:autoSpaceDN w:val="0"/>
        <w:adjustRightInd w:val="0"/>
        <w:spacing w:after="0" w:line="240" w:lineRule="auto"/>
        <w:ind w:left="3240"/>
      </w:pPr>
    </w:p>
    <w:p w:rsidR="00632AE3" w:rsidRDefault="00632AE3" w:rsidP="00632AE3">
      <w:pPr>
        <w:numPr>
          <w:ilvl w:val="3"/>
          <w:numId w:val="2"/>
        </w:numPr>
        <w:autoSpaceDE w:val="0"/>
        <w:autoSpaceDN w:val="0"/>
        <w:adjustRightInd w:val="0"/>
        <w:spacing w:after="0" w:line="240" w:lineRule="auto"/>
      </w:pPr>
      <w:r>
        <w:t>Comparison of the mill levies of similar taxing entities in the area;</w:t>
      </w:r>
    </w:p>
    <w:p w:rsidR="00632AE3" w:rsidRDefault="00632AE3" w:rsidP="00C62170">
      <w:pPr>
        <w:autoSpaceDE w:val="0"/>
        <w:autoSpaceDN w:val="0"/>
        <w:adjustRightInd w:val="0"/>
        <w:spacing w:after="0" w:line="240" w:lineRule="auto"/>
        <w:ind w:left="3240"/>
      </w:pPr>
    </w:p>
    <w:p w:rsidR="00632AE3" w:rsidRDefault="00632AE3" w:rsidP="00632AE3">
      <w:pPr>
        <w:numPr>
          <w:ilvl w:val="3"/>
          <w:numId w:val="2"/>
        </w:numPr>
        <w:autoSpaceDE w:val="0"/>
        <w:autoSpaceDN w:val="0"/>
        <w:adjustRightInd w:val="0"/>
        <w:spacing w:after="0" w:line="240" w:lineRule="auto"/>
      </w:pPr>
      <w:r>
        <w:t>Proposed op</w:t>
      </w:r>
      <w:r w:rsidR="00AE3785">
        <w:t>erating budgets for the PID</w:t>
      </w:r>
      <w:r w:rsidR="005134E5">
        <w:t>’</w:t>
      </w:r>
      <w:r>
        <w:t>s fir</w:t>
      </w:r>
      <w:r w:rsidR="00356390">
        <w:t>st three years of existence;</w:t>
      </w:r>
    </w:p>
    <w:p w:rsidR="00632AE3" w:rsidRDefault="00632AE3" w:rsidP="00C62170">
      <w:pPr>
        <w:autoSpaceDE w:val="0"/>
        <w:autoSpaceDN w:val="0"/>
        <w:adjustRightInd w:val="0"/>
        <w:spacing w:after="0" w:line="240" w:lineRule="auto"/>
        <w:ind w:left="3240"/>
      </w:pPr>
    </w:p>
    <w:p w:rsidR="00632AE3" w:rsidRDefault="00632AE3" w:rsidP="00632AE3">
      <w:pPr>
        <w:numPr>
          <w:ilvl w:val="3"/>
          <w:numId w:val="2"/>
        </w:numPr>
        <w:autoSpaceDE w:val="0"/>
        <w:autoSpaceDN w:val="0"/>
        <w:adjustRightInd w:val="0"/>
        <w:spacing w:after="0" w:line="240" w:lineRule="auto"/>
        <w:rPr>
          <w:rFonts w:asciiTheme="minorHAnsi" w:hAnsiTheme="minorHAnsi" w:cstheme="minorHAnsi"/>
        </w:rPr>
      </w:pPr>
      <w:r>
        <w:t>Any other forms of public financing and assistance being sought, including assessment areas</w:t>
      </w:r>
      <w:r w:rsidR="00356390">
        <w:t xml:space="preserve"> and tax increment financing;</w:t>
      </w:r>
    </w:p>
    <w:p w:rsidR="00632AE3" w:rsidRPr="00C62170" w:rsidRDefault="00632AE3" w:rsidP="00C62170">
      <w:pPr>
        <w:autoSpaceDE w:val="0"/>
        <w:autoSpaceDN w:val="0"/>
        <w:adjustRightInd w:val="0"/>
        <w:spacing w:after="0" w:line="240" w:lineRule="auto"/>
        <w:rPr>
          <w:rFonts w:asciiTheme="minorHAnsi" w:hAnsiTheme="minorHAnsi" w:cstheme="minorHAnsi"/>
        </w:rPr>
      </w:pPr>
    </w:p>
    <w:p w:rsidR="00C73890" w:rsidRPr="005E4343" w:rsidRDefault="00AE37E6" w:rsidP="00C62847">
      <w:pPr>
        <w:numPr>
          <w:ilvl w:val="3"/>
          <w:numId w:val="2"/>
        </w:numPr>
        <w:autoSpaceDE w:val="0"/>
        <w:autoSpaceDN w:val="0"/>
        <w:adjustRightInd w:val="0"/>
        <w:spacing w:after="0" w:line="240" w:lineRule="auto"/>
        <w:rPr>
          <w:rFonts w:asciiTheme="minorHAnsi" w:hAnsiTheme="minorHAnsi" w:cstheme="minorHAnsi"/>
        </w:rPr>
      </w:pPr>
      <w:r w:rsidRPr="005B3470">
        <w:t>The maximum d</w:t>
      </w:r>
      <w:r w:rsidR="00B32422" w:rsidRPr="005B3470">
        <w:t xml:space="preserve">ebt proposed to be incurred by </w:t>
      </w:r>
      <w:r w:rsidR="005800E7" w:rsidRPr="005B3470">
        <w:t>the PID</w:t>
      </w:r>
      <w:r w:rsidR="000E64F9" w:rsidRPr="005B3470">
        <w:t>;</w:t>
      </w:r>
    </w:p>
    <w:p w:rsidR="00C73890" w:rsidRPr="005B3470" w:rsidRDefault="00C73890" w:rsidP="00C73890">
      <w:pPr>
        <w:autoSpaceDE w:val="0"/>
        <w:autoSpaceDN w:val="0"/>
        <w:adjustRightInd w:val="0"/>
        <w:spacing w:after="0" w:line="240" w:lineRule="auto"/>
        <w:rPr>
          <w:rFonts w:asciiTheme="minorHAnsi" w:hAnsiTheme="minorHAnsi" w:cstheme="minorHAnsi"/>
        </w:rPr>
      </w:pPr>
    </w:p>
    <w:p w:rsidR="00B32422" w:rsidRPr="005B3470" w:rsidRDefault="00B32422" w:rsidP="000A5D4C">
      <w:pPr>
        <w:numPr>
          <w:ilvl w:val="3"/>
          <w:numId w:val="2"/>
        </w:numPr>
        <w:autoSpaceDE w:val="0"/>
        <w:autoSpaceDN w:val="0"/>
        <w:adjustRightInd w:val="0"/>
        <w:spacing w:after="0" w:line="240" w:lineRule="auto"/>
        <w:rPr>
          <w:rFonts w:asciiTheme="minorHAnsi" w:hAnsiTheme="minorHAnsi" w:cstheme="minorHAnsi"/>
        </w:rPr>
      </w:pPr>
      <w:r w:rsidRPr="005B3470">
        <w:t>A description of the scheduling and phasing of capital improvements and their relationship to the f</w:t>
      </w:r>
      <w:r w:rsidR="000E64F9" w:rsidRPr="005B3470">
        <w:t>inancial stability of the PID;</w:t>
      </w:r>
    </w:p>
    <w:p w:rsidR="000E64F9" w:rsidRPr="005B3470" w:rsidRDefault="000E64F9" w:rsidP="000E64F9">
      <w:pPr>
        <w:autoSpaceDE w:val="0"/>
        <w:autoSpaceDN w:val="0"/>
        <w:adjustRightInd w:val="0"/>
        <w:spacing w:after="0" w:line="240" w:lineRule="auto"/>
        <w:rPr>
          <w:rFonts w:asciiTheme="minorHAnsi" w:hAnsiTheme="minorHAnsi" w:cstheme="minorHAnsi"/>
        </w:rPr>
      </w:pPr>
    </w:p>
    <w:p w:rsidR="00B32422" w:rsidRPr="005B3470" w:rsidRDefault="00B32422" w:rsidP="000A5D4C">
      <w:pPr>
        <w:numPr>
          <w:ilvl w:val="3"/>
          <w:numId w:val="2"/>
        </w:numPr>
        <w:autoSpaceDE w:val="0"/>
        <w:autoSpaceDN w:val="0"/>
        <w:adjustRightInd w:val="0"/>
        <w:spacing w:after="0" w:line="240" w:lineRule="auto"/>
        <w:rPr>
          <w:rFonts w:asciiTheme="minorHAnsi" w:hAnsiTheme="minorHAnsi" w:cstheme="minorHAnsi"/>
        </w:rPr>
      </w:pPr>
      <w:r w:rsidRPr="005B3470">
        <w:t>If the financial plan identifies any contributions by the developer to the PID, any agreement or proposed agreement between the developer and the proposed PID explaining the developer</w:t>
      </w:r>
      <w:r w:rsidR="005134E5">
        <w:t>’</w:t>
      </w:r>
      <w:r w:rsidRPr="005B3470">
        <w:t>s financial participati</w:t>
      </w:r>
      <w:r w:rsidR="000E64F9" w:rsidRPr="005B3470">
        <w:t>on shall be included;</w:t>
      </w:r>
    </w:p>
    <w:p w:rsidR="00C73890" w:rsidRPr="005B3470" w:rsidRDefault="00C73890" w:rsidP="00C73890">
      <w:pPr>
        <w:autoSpaceDE w:val="0"/>
        <w:autoSpaceDN w:val="0"/>
        <w:adjustRightInd w:val="0"/>
        <w:spacing w:after="0" w:line="240" w:lineRule="auto"/>
        <w:rPr>
          <w:rFonts w:asciiTheme="minorHAnsi" w:hAnsiTheme="minorHAnsi" w:cstheme="minorHAnsi"/>
        </w:rPr>
      </w:pPr>
    </w:p>
    <w:p w:rsidR="00B32422" w:rsidRPr="005B3470" w:rsidRDefault="00B32422" w:rsidP="000A5D4C">
      <w:pPr>
        <w:numPr>
          <w:ilvl w:val="3"/>
          <w:numId w:val="2"/>
        </w:numPr>
        <w:autoSpaceDE w:val="0"/>
        <w:autoSpaceDN w:val="0"/>
        <w:adjustRightInd w:val="0"/>
        <w:spacing w:after="0" w:line="240" w:lineRule="auto"/>
        <w:rPr>
          <w:rFonts w:asciiTheme="minorHAnsi" w:hAnsiTheme="minorHAnsi" w:cstheme="minorHAnsi"/>
        </w:rPr>
      </w:pPr>
      <w:r w:rsidRPr="005B3470">
        <w:t>A list of items that will be purchased or leased by the PID from the developer/</w:t>
      </w:r>
      <w:r w:rsidR="000541CB" w:rsidRPr="005B3470">
        <w:t>applicant</w:t>
      </w:r>
      <w:r w:rsidRPr="005B3470">
        <w:t xml:space="preserve"> (e.g. land, rights of way, wate</w:t>
      </w:r>
      <w:r w:rsidR="000E64F9" w:rsidRPr="005B3470">
        <w:t>r rights, etc.);</w:t>
      </w:r>
      <w:r w:rsidR="00AE3785">
        <w:t xml:space="preserve"> and</w:t>
      </w:r>
    </w:p>
    <w:p w:rsidR="00C73890" w:rsidRPr="005B3470" w:rsidRDefault="00C73890" w:rsidP="00C73890">
      <w:pPr>
        <w:autoSpaceDE w:val="0"/>
        <w:autoSpaceDN w:val="0"/>
        <w:adjustRightInd w:val="0"/>
        <w:spacing w:after="0" w:line="240" w:lineRule="auto"/>
        <w:rPr>
          <w:rFonts w:asciiTheme="minorHAnsi" w:hAnsiTheme="minorHAnsi" w:cstheme="minorHAnsi"/>
        </w:rPr>
      </w:pPr>
    </w:p>
    <w:p w:rsidR="00B32422" w:rsidRPr="005B3470" w:rsidRDefault="00B32422" w:rsidP="000A5D4C">
      <w:pPr>
        <w:numPr>
          <w:ilvl w:val="3"/>
          <w:numId w:val="2"/>
        </w:numPr>
        <w:autoSpaceDE w:val="0"/>
        <w:autoSpaceDN w:val="0"/>
        <w:adjustRightInd w:val="0"/>
        <w:spacing w:after="0" w:line="240" w:lineRule="auto"/>
        <w:rPr>
          <w:rFonts w:asciiTheme="minorHAnsi" w:hAnsiTheme="minorHAnsi" w:cstheme="minorHAnsi"/>
        </w:rPr>
      </w:pPr>
      <w:r w:rsidRPr="005B3470">
        <w:t>Plans to mitigate any shortfalls in the PID</w:t>
      </w:r>
      <w:r w:rsidR="005134E5">
        <w:t>’</w:t>
      </w:r>
      <w:r w:rsidRPr="005B3470">
        <w:t>s abilit</w:t>
      </w:r>
      <w:r w:rsidR="00AE3785">
        <w:t>y to meet financial obligations.</w:t>
      </w:r>
    </w:p>
    <w:p w:rsidR="00C73890" w:rsidRPr="005B3470" w:rsidRDefault="00C73890" w:rsidP="00C73890">
      <w:pPr>
        <w:autoSpaceDE w:val="0"/>
        <w:autoSpaceDN w:val="0"/>
        <w:adjustRightInd w:val="0"/>
        <w:spacing w:after="0" w:line="240" w:lineRule="auto"/>
        <w:rPr>
          <w:rFonts w:asciiTheme="minorHAnsi" w:hAnsiTheme="minorHAnsi" w:cstheme="minorHAnsi"/>
        </w:rPr>
      </w:pPr>
    </w:p>
    <w:p w:rsidR="00B32422" w:rsidRPr="005B3470" w:rsidRDefault="00B32422" w:rsidP="00C62170">
      <w:pPr>
        <w:numPr>
          <w:ilvl w:val="2"/>
          <w:numId w:val="2"/>
        </w:numPr>
        <w:autoSpaceDE w:val="0"/>
        <w:autoSpaceDN w:val="0"/>
        <w:adjustRightInd w:val="0"/>
        <w:spacing w:after="0" w:line="240" w:lineRule="auto"/>
        <w:rPr>
          <w:rFonts w:asciiTheme="minorHAnsi" w:hAnsiTheme="minorHAnsi" w:cstheme="minorHAnsi"/>
        </w:rPr>
      </w:pPr>
      <w:r w:rsidRPr="005B3470">
        <w:t>A description of the proposed administrative structure of the PID demonstrating the ability of the PID to meet the administrative requirements found in the Fiscal Procedures for Local Districts Part of the Utah Code Title for Limited Purpose Local Govern</w:t>
      </w:r>
      <w:r w:rsidR="000E64F9" w:rsidRPr="005B3470">
        <w:t>ment Entities - Local Districts;</w:t>
      </w:r>
    </w:p>
    <w:p w:rsidR="00C73890" w:rsidRPr="005B3470" w:rsidRDefault="00C73890" w:rsidP="00C73890">
      <w:pPr>
        <w:autoSpaceDE w:val="0"/>
        <w:autoSpaceDN w:val="0"/>
        <w:adjustRightInd w:val="0"/>
        <w:spacing w:after="0" w:line="240" w:lineRule="auto"/>
        <w:rPr>
          <w:rFonts w:asciiTheme="minorHAnsi" w:hAnsiTheme="minorHAnsi" w:cstheme="minorHAnsi"/>
        </w:rPr>
      </w:pPr>
    </w:p>
    <w:p w:rsidR="00B32422" w:rsidRPr="005B3470" w:rsidRDefault="00B32422" w:rsidP="00C62170">
      <w:pPr>
        <w:numPr>
          <w:ilvl w:val="2"/>
          <w:numId w:val="2"/>
        </w:numPr>
        <w:autoSpaceDE w:val="0"/>
        <w:autoSpaceDN w:val="0"/>
        <w:adjustRightInd w:val="0"/>
        <w:spacing w:after="0" w:line="240" w:lineRule="auto"/>
        <w:rPr>
          <w:rFonts w:asciiTheme="minorHAnsi" w:hAnsiTheme="minorHAnsi" w:cstheme="minorHAnsi"/>
        </w:rPr>
      </w:pPr>
      <w:r w:rsidRPr="005B3470">
        <w:t>Existing or pending financial difficulties</w:t>
      </w:r>
      <w:r w:rsidR="001C5AAB">
        <w:t xml:space="preserve"> (insolvency, bankruptcy,</w:t>
      </w:r>
      <w:r w:rsidR="00F949E4">
        <w:t xml:space="preserve"> lawsuits, significant contract disputes,</w:t>
      </w:r>
      <w:r w:rsidR="001C5AAB">
        <w:t xml:space="preserve"> foreclosure proceedings, etc.)</w:t>
      </w:r>
      <w:r w:rsidRPr="005B3470">
        <w:t xml:space="preserve"> of the </w:t>
      </w:r>
      <w:r w:rsidR="000541CB" w:rsidRPr="005B3470">
        <w:t>applicant</w:t>
      </w:r>
      <w:r w:rsidR="001C5AAB">
        <w:t>/developer and any of its related businesses including subsidiaries, partnerships, and/or affiliates</w:t>
      </w:r>
      <w:r w:rsidR="000E64F9" w:rsidRPr="005B3470">
        <w:t>;</w:t>
      </w:r>
    </w:p>
    <w:p w:rsidR="005800E7" w:rsidRPr="005B3470" w:rsidRDefault="005800E7" w:rsidP="005800E7">
      <w:pPr>
        <w:autoSpaceDE w:val="0"/>
        <w:autoSpaceDN w:val="0"/>
        <w:adjustRightInd w:val="0"/>
        <w:spacing w:after="0" w:line="240" w:lineRule="auto"/>
        <w:rPr>
          <w:rFonts w:asciiTheme="minorHAnsi" w:hAnsiTheme="minorHAnsi" w:cstheme="minorHAnsi"/>
        </w:rPr>
      </w:pPr>
    </w:p>
    <w:p w:rsidR="00B32422" w:rsidRPr="005B3470" w:rsidRDefault="00B32422" w:rsidP="00C62170">
      <w:pPr>
        <w:numPr>
          <w:ilvl w:val="2"/>
          <w:numId w:val="2"/>
        </w:numPr>
        <w:autoSpaceDE w:val="0"/>
        <w:autoSpaceDN w:val="0"/>
        <w:adjustRightInd w:val="0"/>
        <w:spacing w:after="0" w:line="240" w:lineRule="auto"/>
        <w:rPr>
          <w:rFonts w:asciiTheme="minorHAnsi" w:hAnsiTheme="minorHAnsi" w:cstheme="minorHAnsi"/>
        </w:rPr>
      </w:pPr>
      <w:r w:rsidRPr="005B3470">
        <w:t>Background information on the developer/</w:t>
      </w:r>
      <w:r w:rsidR="001E1AE2" w:rsidRPr="005B3470">
        <w:t>a</w:t>
      </w:r>
      <w:r w:rsidR="000541CB" w:rsidRPr="005B3470">
        <w:t>pplicant</w:t>
      </w:r>
      <w:r w:rsidRPr="005B3470">
        <w:t xml:space="preserve"> and financial relationships between property owners, developer/</w:t>
      </w:r>
      <w:r w:rsidR="001E1AE2" w:rsidRPr="005B3470">
        <w:t>a</w:t>
      </w:r>
      <w:r w:rsidR="000541CB" w:rsidRPr="005B3470">
        <w:t>pplicant</w:t>
      </w:r>
      <w:r w:rsidR="000E64F9" w:rsidRPr="005B3470">
        <w:t xml:space="preserve"> and the PID;</w:t>
      </w:r>
    </w:p>
    <w:p w:rsidR="00C73890" w:rsidRPr="005B3470" w:rsidRDefault="00C73890" w:rsidP="00C73890">
      <w:pPr>
        <w:autoSpaceDE w:val="0"/>
        <w:autoSpaceDN w:val="0"/>
        <w:adjustRightInd w:val="0"/>
        <w:spacing w:after="0" w:line="240" w:lineRule="auto"/>
        <w:rPr>
          <w:rFonts w:asciiTheme="minorHAnsi" w:hAnsiTheme="minorHAnsi" w:cstheme="minorHAnsi"/>
        </w:rPr>
      </w:pPr>
    </w:p>
    <w:p w:rsidR="00B02DFD" w:rsidRPr="005B3470" w:rsidRDefault="00B32422" w:rsidP="00C62170">
      <w:pPr>
        <w:numPr>
          <w:ilvl w:val="2"/>
          <w:numId w:val="2"/>
        </w:numPr>
        <w:autoSpaceDE w:val="0"/>
        <w:autoSpaceDN w:val="0"/>
        <w:adjustRightInd w:val="0"/>
        <w:spacing w:after="0" w:line="240" w:lineRule="auto"/>
        <w:rPr>
          <w:rFonts w:asciiTheme="minorHAnsi" w:hAnsiTheme="minorHAnsi" w:cstheme="minorHAnsi"/>
        </w:rPr>
      </w:pPr>
      <w:r w:rsidRPr="005B3470">
        <w:t>Any other information as may reason</w:t>
      </w:r>
      <w:r w:rsidR="00AE3785">
        <w:t xml:space="preserve">ably be requested </w:t>
      </w:r>
      <w:r w:rsidR="00F949E4">
        <w:t>by the County (t</w:t>
      </w:r>
      <w:r w:rsidR="001C5AAB">
        <w:t xml:space="preserve">his may include, for example, personal and/or corporate Internal Revenue Service filings and audited </w:t>
      </w:r>
      <w:r w:rsidR="002778E8">
        <w:t>financial statements</w:t>
      </w:r>
      <w:r w:rsidR="00F949E4">
        <w:t>)</w:t>
      </w:r>
      <w:r w:rsidR="002778E8">
        <w:t>.</w:t>
      </w:r>
    </w:p>
    <w:p w:rsidR="00C73890" w:rsidRPr="005B3470" w:rsidRDefault="00C73890" w:rsidP="007B44F8">
      <w:pPr>
        <w:autoSpaceDE w:val="0"/>
        <w:autoSpaceDN w:val="0"/>
        <w:adjustRightInd w:val="0"/>
        <w:spacing w:after="0" w:line="240" w:lineRule="auto"/>
        <w:rPr>
          <w:rFonts w:asciiTheme="minorHAnsi" w:hAnsiTheme="minorHAnsi" w:cstheme="minorHAnsi"/>
        </w:rPr>
      </w:pPr>
    </w:p>
    <w:p w:rsidR="00AA6A0F" w:rsidRPr="005B3470" w:rsidRDefault="00AA6A0F" w:rsidP="000A5D4C">
      <w:pPr>
        <w:numPr>
          <w:ilvl w:val="1"/>
          <w:numId w:val="2"/>
        </w:numPr>
        <w:autoSpaceDE w:val="0"/>
        <w:autoSpaceDN w:val="0"/>
        <w:adjustRightInd w:val="0"/>
        <w:spacing w:after="0" w:line="240" w:lineRule="auto"/>
      </w:pPr>
      <w:r w:rsidRPr="005B3470">
        <w:t xml:space="preserve">An </w:t>
      </w:r>
      <w:r w:rsidR="001E1AE2" w:rsidRPr="005B3470">
        <w:t>a</w:t>
      </w:r>
      <w:r w:rsidR="000541CB" w:rsidRPr="005B3470">
        <w:t>pplicant</w:t>
      </w:r>
      <w:r w:rsidRPr="005B3470">
        <w:t xml:space="preserve"> may request the formation of multiple PIDs for the same development by following the requirements outlined herein for each PID requested.  The County may place a combined maximum tax rate limit for an area included in multiple PIDs that is lower than the sum of t</w:t>
      </w:r>
      <w:r w:rsidR="003810E0" w:rsidRPr="005B3470">
        <w:t>he limit on each individual PID</w:t>
      </w:r>
      <w:r w:rsidRPr="005B3470">
        <w:t>.</w:t>
      </w:r>
    </w:p>
    <w:p w:rsidR="005800E7" w:rsidRPr="005800E7" w:rsidRDefault="005800E7" w:rsidP="00AA6A0F">
      <w:pPr>
        <w:autoSpaceDE w:val="0"/>
        <w:autoSpaceDN w:val="0"/>
        <w:adjustRightInd w:val="0"/>
        <w:spacing w:after="0" w:line="240" w:lineRule="auto"/>
        <w:rPr>
          <w:rFonts w:asciiTheme="minorHAnsi" w:hAnsiTheme="minorHAnsi" w:cstheme="minorHAnsi"/>
        </w:rPr>
      </w:pPr>
    </w:p>
    <w:p w:rsidR="006D45D5" w:rsidRPr="0025016F" w:rsidRDefault="000541CB" w:rsidP="000A5D4C">
      <w:pPr>
        <w:numPr>
          <w:ilvl w:val="0"/>
          <w:numId w:val="2"/>
        </w:numPr>
        <w:autoSpaceDE w:val="0"/>
        <w:autoSpaceDN w:val="0"/>
        <w:adjustRightInd w:val="0"/>
        <w:spacing w:after="0" w:line="240" w:lineRule="auto"/>
        <w:rPr>
          <w:rFonts w:asciiTheme="minorHAnsi" w:hAnsiTheme="minorHAnsi" w:cstheme="minorHAnsi"/>
          <w:b/>
        </w:rPr>
      </w:pPr>
      <w:r>
        <w:rPr>
          <w:b/>
        </w:rPr>
        <w:t>Application</w:t>
      </w:r>
      <w:r w:rsidR="006D45D5" w:rsidRPr="00DC0DAF">
        <w:rPr>
          <w:b/>
        </w:rPr>
        <w:t xml:space="preserve"> Review</w:t>
      </w:r>
    </w:p>
    <w:p w:rsidR="0025016F" w:rsidRDefault="0025016F" w:rsidP="0025016F">
      <w:pPr>
        <w:autoSpaceDE w:val="0"/>
        <w:autoSpaceDN w:val="0"/>
        <w:adjustRightInd w:val="0"/>
        <w:spacing w:after="0" w:line="240" w:lineRule="auto"/>
        <w:rPr>
          <w:b/>
        </w:rPr>
      </w:pPr>
    </w:p>
    <w:p w:rsidR="00BE57D7" w:rsidRDefault="00B32422" w:rsidP="000A5D4C">
      <w:pPr>
        <w:numPr>
          <w:ilvl w:val="1"/>
          <w:numId w:val="2"/>
        </w:numPr>
        <w:autoSpaceDE w:val="0"/>
        <w:autoSpaceDN w:val="0"/>
        <w:adjustRightInd w:val="0"/>
        <w:spacing w:after="0" w:line="240" w:lineRule="auto"/>
      </w:pPr>
      <w:r w:rsidRPr="00EC72AA">
        <w:t>This section is intended to identify criteria that</w:t>
      </w:r>
      <w:r w:rsidR="00AE3785">
        <w:t xml:space="preserve"> are consistent with the County</w:t>
      </w:r>
      <w:r w:rsidR="005134E5">
        <w:t>’</w:t>
      </w:r>
      <w:r w:rsidRPr="00EC72AA">
        <w:t>s public p</w:t>
      </w:r>
      <w:r w:rsidR="00F30757">
        <w:t>olicy goals when revi</w:t>
      </w:r>
      <w:r w:rsidR="003810E0">
        <w:t>ewing a request to form a PID.</w:t>
      </w:r>
    </w:p>
    <w:p w:rsidR="003810E0" w:rsidRDefault="003810E0" w:rsidP="003810E0">
      <w:pPr>
        <w:autoSpaceDE w:val="0"/>
        <w:autoSpaceDN w:val="0"/>
        <w:adjustRightInd w:val="0"/>
        <w:spacing w:after="0" w:line="240" w:lineRule="auto"/>
        <w:ind w:left="1800"/>
      </w:pPr>
    </w:p>
    <w:p w:rsidR="000E64F9" w:rsidRDefault="000541CB" w:rsidP="008A054F">
      <w:pPr>
        <w:numPr>
          <w:ilvl w:val="0"/>
          <w:numId w:val="4"/>
        </w:numPr>
        <w:autoSpaceDE w:val="0"/>
        <w:autoSpaceDN w:val="0"/>
        <w:adjustRightInd w:val="0"/>
        <w:spacing w:after="0" w:line="240" w:lineRule="auto"/>
      </w:pPr>
      <w:r>
        <w:t>Application</w:t>
      </w:r>
      <w:r w:rsidR="002B650B">
        <w:t>s shall be initially</w:t>
      </w:r>
      <w:r w:rsidR="00EC31C8">
        <w:t xml:space="preserve"> reviewed by a committee that advises the County Commission and other policy-makers.  The committee shall h</w:t>
      </w:r>
      <w:r w:rsidR="00AE3785">
        <w:t>ave no set membership, but may be</w:t>
      </w:r>
      <w:r w:rsidR="00EC31C8">
        <w:t xml:space="preserve"> comprised of individuals representing the County</w:t>
      </w:r>
      <w:r w:rsidR="005134E5">
        <w:t>’</w:t>
      </w:r>
      <w:r w:rsidR="00EC31C8">
        <w:t xml:space="preserve">s community, economic, financial, and legal interests. </w:t>
      </w:r>
      <w:r w:rsidR="000E64F9">
        <w:t xml:space="preserve"> </w:t>
      </w:r>
      <w:r w:rsidR="00EC31C8">
        <w:t xml:space="preserve">The committee shall be </w:t>
      </w:r>
      <w:r w:rsidR="00BE57D7">
        <w:t>tasked</w:t>
      </w:r>
      <w:r w:rsidR="00EC31C8">
        <w:t xml:space="preserve"> with reviewing the </w:t>
      </w:r>
      <w:r>
        <w:t>application</w:t>
      </w:r>
      <w:r w:rsidR="00EC31C8">
        <w:t xml:space="preserve"> for completeness </w:t>
      </w:r>
      <w:r>
        <w:t>and consistency with the</w:t>
      </w:r>
      <w:r w:rsidR="00EC31C8">
        <w:t xml:space="preserve"> Act, this policy, and </w:t>
      </w:r>
      <w:r w:rsidR="003810E0">
        <w:t>other applicable state statutes</w:t>
      </w:r>
      <w:r w:rsidR="00EC31C8">
        <w:t xml:space="preserve"> and</w:t>
      </w:r>
      <w:r w:rsidR="003810E0">
        <w:t xml:space="preserve"> county</w:t>
      </w:r>
      <w:r w:rsidR="00EC31C8">
        <w:t xml:space="preserve"> ordinances.</w:t>
      </w:r>
      <w:r w:rsidR="00D23E28">
        <w:t xml:space="preserve">  The committee will review the application utilizing criteria from this policy as a guideline to determine whether or not to direct the applicant to proceed with preparation of a draft governing</w:t>
      </w:r>
      <w:r w:rsidR="004C5519">
        <w:t xml:space="preserve"> document after County Commission</w:t>
      </w:r>
      <w:r w:rsidR="00D23E28">
        <w:t xml:space="preserve"> review.</w:t>
      </w:r>
      <w:r w:rsidR="00EC31C8">
        <w:t xml:space="preserve">  </w:t>
      </w:r>
    </w:p>
    <w:p w:rsidR="00641D8B" w:rsidRDefault="00641D8B" w:rsidP="00641D8B">
      <w:pPr>
        <w:autoSpaceDE w:val="0"/>
        <w:autoSpaceDN w:val="0"/>
        <w:adjustRightInd w:val="0"/>
        <w:spacing w:after="0" w:line="240" w:lineRule="auto"/>
        <w:ind w:left="1800"/>
      </w:pPr>
    </w:p>
    <w:p w:rsidR="003810E0" w:rsidRDefault="000E64F9" w:rsidP="000A5D4C">
      <w:pPr>
        <w:numPr>
          <w:ilvl w:val="0"/>
          <w:numId w:val="4"/>
        </w:numPr>
        <w:autoSpaceDE w:val="0"/>
        <w:autoSpaceDN w:val="0"/>
        <w:adjustRightInd w:val="0"/>
        <w:spacing w:after="0" w:line="240" w:lineRule="auto"/>
      </w:pPr>
      <w:r>
        <w:t>After review of th</w:t>
      </w:r>
      <w:r w:rsidR="00AE3785">
        <w:t>e application is complete, the c</w:t>
      </w:r>
      <w:r>
        <w:t xml:space="preserve">ommittee </w:t>
      </w:r>
      <w:r w:rsidR="00641D8B">
        <w:t xml:space="preserve">will report its findings to the </w:t>
      </w:r>
      <w:r>
        <w:t xml:space="preserve">County Commission for consideration.  </w:t>
      </w:r>
      <w:r w:rsidR="003810E0" w:rsidRPr="00EC72AA">
        <w:t xml:space="preserve">The </w:t>
      </w:r>
      <w:r w:rsidR="003810E0">
        <w:t>County</w:t>
      </w:r>
      <w:r w:rsidR="005134E5">
        <w:t>’</w:t>
      </w:r>
      <w:r w:rsidR="003810E0">
        <w:t xml:space="preserve">s discretion to issue an initiating resolution </w:t>
      </w:r>
      <w:r w:rsidR="003810E0" w:rsidRPr="00EC72AA">
        <w:t xml:space="preserve">to proceed </w:t>
      </w:r>
      <w:r w:rsidR="003810E0">
        <w:t>with a governing document is neither</w:t>
      </w:r>
      <w:r w:rsidR="003810E0" w:rsidRPr="00EC72AA">
        <w:t xml:space="preserve"> limited to </w:t>
      </w:r>
      <w:r w:rsidR="003810E0">
        <w:t>the review c</w:t>
      </w:r>
      <w:r w:rsidR="003810E0" w:rsidRPr="00EC72AA">
        <w:t>riteria indicated in this policy</w:t>
      </w:r>
      <w:r w:rsidR="003810E0">
        <w:t>,</w:t>
      </w:r>
      <w:r w:rsidR="003810E0" w:rsidRPr="00EC72AA">
        <w:t xml:space="preserve"> nor does compliance with all of</w:t>
      </w:r>
      <w:r w:rsidR="003810E0">
        <w:t xml:space="preserve"> the criteria outlined in this p</w:t>
      </w:r>
      <w:r w:rsidR="003810E0" w:rsidRPr="00EC72AA">
        <w:t>ol</w:t>
      </w:r>
      <w:r w:rsidR="003810E0">
        <w:t>icy obligate the County to issue an initiating r</w:t>
      </w:r>
      <w:r w:rsidR="003810E0" w:rsidRPr="00EC72AA">
        <w:t>esolution.</w:t>
      </w:r>
    </w:p>
    <w:p w:rsidR="00BE2561" w:rsidRDefault="00BE57D7" w:rsidP="00BE57D7">
      <w:pPr>
        <w:autoSpaceDE w:val="0"/>
        <w:autoSpaceDN w:val="0"/>
        <w:adjustRightInd w:val="0"/>
        <w:spacing w:after="0" w:line="240" w:lineRule="auto"/>
        <w:ind w:left="1800"/>
      </w:pPr>
      <w:r>
        <w:t xml:space="preserve">  </w:t>
      </w:r>
    </w:p>
    <w:p w:rsidR="00BE2561" w:rsidRDefault="00BE2561" w:rsidP="000A5D4C">
      <w:pPr>
        <w:numPr>
          <w:ilvl w:val="0"/>
          <w:numId w:val="4"/>
        </w:numPr>
        <w:autoSpaceDE w:val="0"/>
        <w:autoSpaceDN w:val="0"/>
        <w:adjustRightInd w:val="0"/>
        <w:spacing w:after="0" w:line="240" w:lineRule="auto"/>
      </w:pPr>
      <w:r>
        <w:lastRenderedPageBreak/>
        <w:t xml:space="preserve">A PID should not include land that is already included within the boundaries of another PID without </w:t>
      </w:r>
      <w:r w:rsidR="00AE3785">
        <w:t xml:space="preserve">an </w:t>
      </w:r>
      <w:r>
        <w:t xml:space="preserve">express provision </w:t>
      </w:r>
      <w:r w:rsidR="00AE3785">
        <w:t xml:space="preserve">allowing it </w:t>
      </w:r>
      <w:r>
        <w:t xml:space="preserve">in an adopted </w:t>
      </w:r>
      <w:r w:rsidR="00BE57D7">
        <w:t>g</w:t>
      </w:r>
      <w:r>
        <w:t xml:space="preserve">overning </w:t>
      </w:r>
      <w:r w:rsidR="00BE57D7">
        <w:t>d</w:t>
      </w:r>
      <w:r>
        <w:t>ocument.  In such cases, the relationship with the existing or proposed PID must be addressed in the governing document, including any inclusion area concept and h</w:t>
      </w:r>
      <w:r w:rsidR="000541CB">
        <w:t xml:space="preserve">ow ultimate </w:t>
      </w:r>
      <w:r>
        <w:t xml:space="preserve">boundaries will be determined. </w:t>
      </w:r>
      <w:r w:rsidR="00BE57D7">
        <w:t xml:space="preserve"> </w:t>
      </w:r>
    </w:p>
    <w:p w:rsidR="00BE2561" w:rsidRDefault="00BE2561" w:rsidP="00BE57D7">
      <w:pPr>
        <w:autoSpaceDE w:val="0"/>
        <w:autoSpaceDN w:val="0"/>
        <w:adjustRightInd w:val="0"/>
        <w:spacing w:after="0" w:line="240" w:lineRule="auto"/>
      </w:pPr>
    </w:p>
    <w:p w:rsidR="00741666" w:rsidRDefault="005134E5" w:rsidP="000A5D4C">
      <w:pPr>
        <w:numPr>
          <w:ilvl w:val="0"/>
          <w:numId w:val="4"/>
        </w:numPr>
        <w:autoSpaceDE w:val="0"/>
        <w:autoSpaceDN w:val="0"/>
        <w:adjustRightInd w:val="0"/>
        <w:spacing w:after="0" w:line="240" w:lineRule="auto"/>
      </w:pPr>
      <w:r>
        <w:t xml:space="preserve">The proposed PID </w:t>
      </w:r>
      <w:r w:rsidR="00897EB9">
        <w:t>will provide</w:t>
      </w:r>
      <w:r w:rsidR="003810E0">
        <w:t xml:space="preserve"> system i</w:t>
      </w:r>
      <w:r w:rsidR="00BE2561" w:rsidRPr="00EC72AA">
        <w:t>mprovements for one or more of the</w:t>
      </w:r>
      <w:r w:rsidR="00BE2561">
        <w:t xml:space="preserve"> following infrastructure types</w:t>
      </w:r>
      <w:r w:rsidR="00BE2561" w:rsidRPr="00EC72AA">
        <w:t>: roads, water, sewer, storm water,</w:t>
      </w:r>
      <w:r w:rsidR="00AE3785">
        <w:t xml:space="preserve"> fire protection,</w:t>
      </w:r>
      <w:r w:rsidR="00BE2561" w:rsidRPr="00EC72AA">
        <w:t xml:space="preserve"> parks, and trails. </w:t>
      </w:r>
    </w:p>
    <w:p w:rsidR="003810E0" w:rsidRDefault="003810E0" w:rsidP="003810E0">
      <w:pPr>
        <w:autoSpaceDE w:val="0"/>
        <w:autoSpaceDN w:val="0"/>
        <w:adjustRightInd w:val="0"/>
        <w:spacing w:after="0" w:line="240" w:lineRule="auto"/>
      </w:pPr>
    </w:p>
    <w:p w:rsidR="00BE2561" w:rsidRDefault="00BE2561" w:rsidP="000A5D4C">
      <w:pPr>
        <w:numPr>
          <w:ilvl w:val="0"/>
          <w:numId w:val="4"/>
        </w:numPr>
        <w:autoSpaceDE w:val="0"/>
        <w:autoSpaceDN w:val="0"/>
        <w:adjustRightInd w:val="0"/>
        <w:spacing w:after="0" w:line="240" w:lineRule="auto"/>
      </w:pPr>
      <w:r>
        <w:t>A proposed PID</w:t>
      </w:r>
      <w:r w:rsidR="00641D8B">
        <w:t xml:space="preserve"> planning to levy more than 5</w:t>
      </w:r>
      <w:r>
        <w:t xml:space="preserve"> mills of tax for repayment of limited tax bonds will not be consider</w:t>
      </w:r>
      <w:r w:rsidR="00897EB9">
        <w:t>ed</w:t>
      </w:r>
      <w:r>
        <w:t xml:space="preserve"> without sufficient justification as to why additional mills are necessary and reasonable for the development.</w:t>
      </w:r>
    </w:p>
    <w:p w:rsidR="00BE2561" w:rsidRDefault="00BE2561" w:rsidP="00BE2561">
      <w:pPr>
        <w:pStyle w:val="ListParagraph"/>
        <w:spacing w:after="0"/>
      </w:pPr>
    </w:p>
    <w:p w:rsidR="00BE2561" w:rsidRDefault="00BE2561" w:rsidP="000A5D4C">
      <w:pPr>
        <w:numPr>
          <w:ilvl w:val="0"/>
          <w:numId w:val="4"/>
        </w:numPr>
        <w:autoSpaceDE w:val="0"/>
        <w:autoSpaceDN w:val="0"/>
        <w:adjustRightInd w:val="0"/>
        <w:spacing w:after="0" w:line="240" w:lineRule="auto"/>
      </w:pPr>
      <w:r>
        <w:t>A PID will not be considered unle</w:t>
      </w:r>
      <w:r w:rsidR="00ED7F1C">
        <w:t xml:space="preserve">ss the proposed development </w:t>
      </w:r>
      <w:r>
        <w:t>is expec</w:t>
      </w:r>
      <w:r w:rsidR="00ED7F1C">
        <w:t>ted to exceed $10,000,000 in total public infrastructure</w:t>
      </w:r>
      <w:r>
        <w:t xml:space="preserve"> costs. </w:t>
      </w:r>
    </w:p>
    <w:p w:rsidR="00F30757" w:rsidRDefault="00F30757" w:rsidP="00F30757">
      <w:pPr>
        <w:autoSpaceDE w:val="0"/>
        <w:autoSpaceDN w:val="0"/>
        <w:adjustRightInd w:val="0"/>
        <w:spacing w:after="0" w:line="240" w:lineRule="auto"/>
        <w:ind w:left="1800"/>
      </w:pPr>
    </w:p>
    <w:p w:rsidR="00F30757" w:rsidRDefault="00F30757" w:rsidP="000A5D4C">
      <w:pPr>
        <w:numPr>
          <w:ilvl w:val="0"/>
          <w:numId w:val="4"/>
        </w:numPr>
        <w:autoSpaceDE w:val="0"/>
        <w:autoSpaceDN w:val="0"/>
        <w:adjustRightInd w:val="0"/>
        <w:spacing w:after="0" w:line="240" w:lineRule="auto"/>
      </w:pPr>
      <w:r>
        <w:t>Formation of a PID is expected to provide a significant public benefit consistent with the County</w:t>
      </w:r>
      <w:r w:rsidR="005134E5">
        <w:t>’</w:t>
      </w:r>
      <w:r>
        <w:t>s policy goals.</w:t>
      </w:r>
      <w:r w:rsidR="00BE2561">
        <w:t xml:space="preserve">  </w:t>
      </w:r>
      <w:r w:rsidR="001E1AE2">
        <w:t>An a</w:t>
      </w:r>
      <w:r w:rsidR="000541CB">
        <w:t>pplicant</w:t>
      </w:r>
      <w:r w:rsidR="00BE2561">
        <w:t xml:space="preserve"> must successfully demonstrate a direct public benefit resul</w:t>
      </w:r>
      <w:r w:rsidR="00897EB9">
        <w:t>ting from the creation of a PID, which may include:</w:t>
      </w:r>
    </w:p>
    <w:p w:rsidR="00F30757" w:rsidRDefault="00F30757" w:rsidP="00F30757">
      <w:pPr>
        <w:autoSpaceDE w:val="0"/>
        <w:autoSpaceDN w:val="0"/>
        <w:adjustRightInd w:val="0"/>
        <w:spacing w:after="0" w:line="240" w:lineRule="auto"/>
        <w:ind w:left="1800"/>
      </w:pPr>
    </w:p>
    <w:p w:rsidR="00AA6A0F" w:rsidRDefault="00F30757" w:rsidP="000A5D4C">
      <w:pPr>
        <w:numPr>
          <w:ilvl w:val="2"/>
          <w:numId w:val="2"/>
        </w:numPr>
        <w:autoSpaceDE w:val="0"/>
        <w:autoSpaceDN w:val="0"/>
        <w:adjustRightInd w:val="0"/>
        <w:spacing w:after="0" w:line="240" w:lineRule="auto"/>
        <w:ind w:hanging="360"/>
      </w:pPr>
      <w:r>
        <w:t xml:space="preserve">The proposed PID </w:t>
      </w:r>
      <w:r w:rsidRPr="00EC72AA">
        <w:t>is in compliance with the County</w:t>
      </w:r>
      <w:r w:rsidR="005134E5">
        <w:t>’</w:t>
      </w:r>
      <w:r w:rsidRPr="00EC72AA">
        <w:t>s master plans or any regional plan governing the area</w:t>
      </w:r>
      <w:r w:rsidR="00897EB9">
        <w:t>;</w:t>
      </w:r>
    </w:p>
    <w:p w:rsidR="00F30757" w:rsidRDefault="00F30757" w:rsidP="00F30757">
      <w:pPr>
        <w:autoSpaceDE w:val="0"/>
        <w:autoSpaceDN w:val="0"/>
        <w:adjustRightInd w:val="0"/>
        <w:spacing w:after="0" w:line="240" w:lineRule="auto"/>
        <w:ind w:left="2520"/>
      </w:pPr>
    </w:p>
    <w:p w:rsidR="00F30757" w:rsidRDefault="00F30757" w:rsidP="000A5D4C">
      <w:pPr>
        <w:numPr>
          <w:ilvl w:val="2"/>
          <w:numId w:val="2"/>
        </w:numPr>
        <w:autoSpaceDE w:val="0"/>
        <w:autoSpaceDN w:val="0"/>
        <w:adjustRightInd w:val="0"/>
        <w:spacing w:after="0" w:line="240" w:lineRule="auto"/>
        <w:ind w:hanging="360"/>
      </w:pPr>
      <w:r>
        <w:t xml:space="preserve">Provision of and/or contribution to needed regional and sub-regional infrastructure; </w:t>
      </w:r>
    </w:p>
    <w:p w:rsidR="00F30757" w:rsidRDefault="00F30757" w:rsidP="00F30757">
      <w:pPr>
        <w:autoSpaceDE w:val="0"/>
        <w:autoSpaceDN w:val="0"/>
        <w:adjustRightInd w:val="0"/>
        <w:spacing w:after="0" w:line="240" w:lineRule="auto"/>
      </w:pPr>
    </w:p>
    <w:p w:rsidR="00F30757" w:rsidRDefault="00F30757" w:rsidP="000A5D4C">
      <w:pPr>
        <w:numPr>
          <w:ilvl w:val="2"/>
          <w:numId w:val="2"/>
        </w:numPr>
        <w:autoSpaceDE w:val="0"/>
        <w:autoSpaceDN w:val="0"/>
        <w:adjustRightInd w:val="0"/>
        <w:spacing w:after="0" w:line="240" w:lineRule="auto"/>
        <w:ind w:hanging="360"/>
      </w:pPr>
      <w:r>
        <w:t xml:space="preserve">Substantial design including multimodal transportation, water conserving landscape design, thoughtful development phasing, green building design, and formation of and participation in transportation management programs; </w:t>
      </w:r>
    </w:p>
    <w:p w:rsidR="00F30757" w:rsidRDefault="00F30757" w:rsidP="00F30757">
      <w:pPr>
        <w:autoSpaceDE w:val="0"/>
        <w:autoSpaceDN w:val="0"/>
        <w:adjustRightInd w:val="0"/>
        <w:spacing w:after="0" w:line="240" w:lineRule="auto"/>
      </w:pPr>
    </w:p>
    <w:p w:rsidR="00F30757" w:rsidRDefault="00F30757" w:rsidP="000A5D4C">
      <w:pPr>
        <w:numPr>
          <w:ilvl w:val="2"/>
          <w:numId w:val="2"/>
        </w:numPr>
        <w:autoSpaceDE w:val="0"/>
        <w:autoSpaceDN w:val="0"/>
        <w:adjustRightInd w:val="0"/>
        <w:spacing w:after="0" w:line="240" w:lineRule="auto"/>
        <w:ind w:hanging="360"/>
      </w:pPr>
      <w:r>
        <w:t>Mixed-use development that includes a variety of housing types and prices, a range of employment opportunities, retail and consumer services, and civic</w:t>
      </w:r>
      <w:r w:rsidR="00BE2561">
        <w:t xml:space="preserve"> amenities;</w:t>
      </w:r>
    </w:p>
    <w:p w:rsidR="00F30757" w:rsidRDefault="00F30757" w:rsidP="00F30757">
      <w:pPr>
        <w:autoSpaceDE w:val="0"/>
        <w:autoSpaceDN w:val="0"/>
        <w:adjustRightInd w:val="0"/>
        <w:spacing w:after="0" w:line="240" w:lineRule="auto"/>
      </w:pPr>
    </w:p>
    <w:p w:rsidR="003810E0" w:rsidRDefault="00F30757" w:rsidP="000A5D4C">
      <w:pPr>
        <w:numPr>
          <w:ilvl w:val="2"/>
          <w:numId w:val="2"/>
        </w:numPr>
        <w:autoSpaceDE w:val="0"/>
        <w:autoSpaceDN w:val="0"/>
        <w:adjustRightInd w:val="0"/>
        <w:spacing w:after="0" w:line="240" w:lineRule="auto"/>
        <w:ind w:hanging="360"/>
      </w:pPr>
      <w:r>
        <w:t>High quality site and building design, including street connectivity, multimodal street design, durable construction materials, and pede</w:t>
      </w:r>
      <w:r w:rsidR="00BE2561">
        <w:t>strian-friendly building design;</w:t>
      </w:r>
      <w:r w:rsidR="00741666">
        <w:t xml:space="preserve"> </w:t>
      </w:r>
    </w:p>
    <w:p w:rsidR="00897EB9" w:rsidRDefault="00897EB9" w:rsidP="00897EB9">
      <w:pPr>
        <w:autoSpaceDE w:val="0"/>
        <w:autoSpaceDN w:val="0"/>
        <w:adjustRightInd w:val="0"/>
        <w:spacing w:after="0" w:line="240" w:lineRule="auto"/>
        <w:ind w:left="2520"/>
      </w:pPr>
    </w:p>
    <w:p w:rsidR="00741666" w:rsidRDefault="003810E0" w:rsidP="000A5D4C">
      <w:pPr>
        <w:numPr>
          <w:ilvl w:val="2"/>
          <w:numId w:val="2"/>
        </w:numPr>
        <w:autoSpaceDE w:val="0"/>
        <w:autoSpaceDN w:val="0"/>
        <w:adjustRightInd w:val="0"/>
        <w:spacing w:after="0" w:line="240" w:lineRule="auto"/>
        <w:ind w:hanging="360"/>
      </w:pPr>
      <w:r>
        <w:t>I</w:t>
      </w:r>
      <w:r w:rsidRPr="00EC72AA">
        <w:t>mprovements that are designed to provide infrastructure</w:t>
      </w:r>
      <w:r>
        <w:t xml:space="preserve"> </w:t>
      </w:r>
      <w:r w:rsidRPr="00EC72AA">
        <w:t>for services to the community (inside and outside of the PID) at large and that are not merely a part of the development of any particular subd</w:t>
      </w:r>
      <w:r w:rsidR="00897EB9">
        <w:t xml:space="preserve">ivision or commercial site plan; </w:t>
      </w:r>
      <w:r w:rsidR="00741666">
        <w:t>and</w:t>
      </w:r>
    </w:p>
    <w:p w:rsidR="00BE2561" w:rsidRDefault="00BE2561" w:rsidP="00BE2561">
      <w:pPr>
        <w:pStyle w:val="ListParagraph"/>
        <w:spacing w:after="0"/>
      </w:pPr>
    </w:p>
    <w:p w:rsidR="006D45D5" w:rsidRDefault="00BE2561" w:rsidP="000A5D4C">
      <w:pPr>
        <w:numPr>
          <w:ilvl w:val="2"/>
          <w:numId w:val="2"/>
        </w:numPr>
        <w:autoSpaceDE w:val="0"/>
        <w:autoSpaceDN w:val="0"/>
        <w:adjustRightInd w:val="0"/>
        <w:spacing w:after="0" w:line="240" w:lineRule="auto"/>
        <w:ind w:hanging="360"/>
      </w:pPr>
      <w:r w:rsidRPr="00EC72AA">
        <w:t>The creation of the proposed PID will be in the best interests of t</w:t>
      </w:r>
      <w:r w:rsidR="00897EB9">
        <w:t>he area proposed to be included.</w:t>
      </w:r>
    </w:p>
    <w:p w:rsidR="00897EB9" w:rsidRDefault="00897EB9" w:rsidP="00897EB9">
      <w:pPr>
        <w:autoSpaceDE w:val="0"/>
        <w:autoSpaceDN w:val="0"/>
        <w:adjustRightInd w:val="0"/>
        <w:spacing w:after="0" w:line="240" w:lineRule="auto"/>
      </w:pPr>
    </w:p>
    <w:p w:rsidR="006D45D5" w:rsidRDefault="00B32422" w:rsidP="000A5D4C">
      <w:pPr>
        <w:numPr>
          <w:ilvl w:val="0"/>
          <w:numId w:val="4"/>
        </w:numPr>
        <w:autoSpaceDE w:val="0"/>
        <w:autoSpaceDN w:val="0"/>
        <w:adjustRightInd w:val="0"/>
        <w:spacing w:after="0" w:line="240" w:lineRule="auto"/>
      </w:pPr>
      <w:r w:rsidRPr="00EC72AA">
        <w:t xml:space="preserve">The existing infrastructure in the area to be served by the proposed PID is inadequate </w:t>
      </w:r>
      <w:r w:rsidR="000E64F9">
        <w:t>for present and projected needs.</w:t>
      </w:r>
    </w:p>
    <w:p w:rsidR="006D45D5" w:rsidRDefault="006D45D5" w:rsidP="001C68B4">
      <w:pPr>
        <w:pStyle w:val="ListParagraph"/>
        <w:spacing w:after="0"/>
      </w:pPr>
    </w:p>
    <w:p w:rsidR="006D45D5" w:rsidRDefault="00B32422" w:rsidP="000A5D4C">
      <w:pPr>
        <w:numPr>
          <w:ilvl w:val="0"/>
          <w:numId w:val="4"/>
        </w:numPr>
        <w:autoSpaceDE w:val="0"/>
        <w:autoSpaceDN w:val="0"/>
        <w:adjustRightInd w:val="0"/>
        <w:spacing w:after="0" w:line="240" w:lineRule="auto"/>
      </w:pPr>
      <w:r w:rsidRPr="00EC72AA">
        <w:t>The proposed PID is capable of providing economical and sufficient infrastructure to the area wit</w:t>
      </w:r>
      <w:r w:rsidR="000E64F9">
        <w:t>hin its proposed boundaries.</w:t>
      </w:r>
    </w:p>
    <w:p w:rsidR="006D45D5" w:rsidRDefault="006D45D5" w:rsidP="001C68B4">
      <w:pPr>
        <w:pStyle w:val="ListParagraph"/>
        <w:spacing w:after="0"/>
      </w:pPr>
    </w:p>
    <w:p w:rsidR="006D45D5" w:rsidRDefault="00B32422" w:rsidP="000A5D4C">
      <w:pPr>
        <w:numPr>
          <w:ilvl w:val="0"/>
          <w:numId w:val="4"/>
        </w:numPr>
        <w:autoSpaceDE w:val="0"/>
        <w:autoSpaceDN w:val="0"/>
        <w:adjustRightInd w:val="0"/>
        <w:spacing w:after="0" w:line="240" w:lineRule="auto"/>
      </w:pPr>
      <w:r w:rsidRPr="00EC72AA">
        <w:t>The area to be included in the PID has, or will have, the financial abi</w:t>
      </w:r>
      <w:r w:rsidR="00356390">
        <w:t>lity to discharge the proposed d</w:t>
      </w:r>
      <w:r w:rsidRPr="00EC72AA">
        <w:t>ebt on a reasonable basis</w:t>
      </w:r>
      <w:r w:rsidR="00741666">
        <w:t xml:space="preserve"> based on the proposed plan of finance</w:t>
      </w:r>
      <w:r w:rsidRPr="00EC72AA">
        <w:t>.</w:t>
      </w:r>
    </w:p>
    <w:p w:rsidR="006D45D5" w:rsidRDefault="006D45D5" w:rsidP="00897EB9">
      <w:pPr>
        <w:spacing w:after="0"/>
      </w:pPr>
    </w:p>
    <w:p w:rsidR="006D45D5" w:rsidRDefault="00B32422" w:rsidP="000A5D4C">
      <w:pPr>
        <w:numPr>
          <w:ilvl w:val="0"/>
          <w:numId w:val="4"/>
        </w:numPr>
        <w:autoSpaceDE w:val="0"/>
        <w:autoSpaceDN w:val="0"/>
        <w:adjustRightInd w:val="0"/>
        <w:spacing w:after="0" w:line="240" w:lineRule="auto"/>
      </w:pPr>
      <w:r w:rsidRPr="00EC72AA">
        <w:t>Adequate infrastructure is not, or will not be, available to the area through the County or other existing district or municipal corporation within a reasonable time and on a basis that is comparable t</w:t>
      </w:r>
      <w:r w:rsidR="000E64F9">
        <w:t>o similar areas or developments.</w:t>
      </w:r>
      <w:r w:rsidR="003810E0">
        <w:t xml:space="preserve"> </w:t>
      </w:r>
    </w:p>
    <w:p w:rsidR="00741666" w:rsidRDefault="00741666" w:rsidP="00741666">
      <w:pPr>
        <w:autoSpaceDE w:val="0"/>
        <w:autoSpaceDN w:val="0"/>
        <w:adjustRightInd w:val="0"/>
        <w:spacing w:after="0" w:line="240" w:lineRule="auto"/>
      </w:pPr>
    </w:p>
    <w:p w:rsidR="00A84BC9" w:rsidRPr="00A84BC9" w:rsidRDefault="00A84BC9" w:rsidP="000A5D4C">
      <w:pPr>
        <w:numPr>
          <w:ilvl w:val="0"/>
          <w:numId w:val="2"/>
        </w:numPr>
        <w:autoSpaceDE w:val="0"/>
        <w:autoSpaceDN w:val="0"/>
        <w:adjustRightInd w:val="0"/>
        <w:spacing w:after="0" w:line="240" w:lineRule="auto"/>
        <w:rPr>
          <w:rFonts w:asciiTheme="minorHAnsi" w:hAnsiTheme="minorHAnsi" w:cstheme="minorHAnsi"/>
          <w:b/>
        </w:rPr>
      </w:pPr>
      <w:r>
        <w:rPr>
          <w:b/>
        </w:rPr>
        <w:t>Governing Document</w:t>
      </w:r>
    </w:p>
    <w:p w:rsidR="00A84BC9" w:rsidRDefault="00A84BC9" w:rsidP="00A84BC9">
      <w:pPr>
        <w:autoSpaceDE w:val="0"/>
        <w:autoSpaceDN w:val="0"/>
        <w:adjustRightInd w:val="0"/>
        <w:spacing w:after="0" w:line="240" w:lineRule="auto"/>
      </w:pPr>
    </w:p>
    <w:p w:rsidR="00F074C9" w:rsidRDefault="00A84BC9" w:rsidP="000A5D4C">
      <w:pPr>
        <w:numPr>
          <w:ilvl w:val="1"/>
          <w:numId w:val="2"/>
        </w:numPr>
        <w:autoSpaceDE w:val="0"/>
        <w:autoSpaceDN w:val="0"/>
        <w:adjustRightInd w:val="0"/>
        <w:spacing w:after="0" w:line="240" w:lineRule="auto"/>
      </w:pPr>
      <w:r w:rsidRPr="00A84BC9">
        <w:t>If the concept for the PID as contained in the</w:t>
      </w:r>
      <w:r>
        <w:t xml:space="preserve"> </w:t>
      </w:r>
      <w:r w:rsidR="000541CB">
        <w:t>application</w:t>
      </w:r>
      <w:r>
        <w:t xml:space="preserve"> is approved and an initiating resolution is passed, the </w:t>
      </w:r>
      <w:r w:rsidR="000541CB">
        <w:t>applicant</w:t>
      </w:r>
      <w:r>
        <w:t xml:space="preserve"> shall submit a draft governing document to the County.  </w:t>
      </w:r>
    </w:p>
    <w:p w:rsidR="00F074C9" w:rsidRDefault="00F074C9" w:rsidP="00F074C9">
      <w:pPr>
        <w:autoSpaceDE w:val="0"/>
        <w:autoSpaceDN w:val="0"/>
        <w:adjustRightInd w:val="0"/>
        <w:spacing w:after="0" w:line="240" w:lineRule="auto"/>
        <w:ind w:left="1800"/>
      </w:pPr>
    </w:p>
    <w:p w:rsidR="00F074C9" w:rsidRDefault="00A84BC9" w:rsidP="000A5D4C">
      <w:pPr>
        <w:numPr>
          <w:ilvl w:val="1"/>
          <w:numId w:val="2"/>
        </w:numPr>
        <w:autoSpaceDE w:val="0"/>
        <w:autoSpaceDN w:val="0"/>
        <w:adjustRightInd w:val="0"/>
        <w:spacing w:after="0" w:line="240" w:lineRule="auto"/>
      </w:pPr>
      <w:r>
        <w:t xml:space="preserve">The governing document memorializes the understandings between the PID and the County. </w:t>
      </w:r>
      <w:r w:rsidR="00F074C9">
        <w:t xml:space="preserve"> </w:t>
      </w:r>
    </w:p>
    <w:p w:rsidR="00897EB9" w:rsidRDefault="00897EB9" w:rsidP="00897EB9">
      <w:pPr>
        <w:autoSpaceDE w:val="0"/>
        <w:autoSpaceDN w:val="0"/>
        <w:adjustRightInd w:val="0"/>
        <w:spacing w:after="0" w:line="240" w:lineRule="auto"/>
      </w:pPr>
    </w:p>
    <w:p w:rsidR="00E425E7" w:rsidRDefault="00F074C9" w:rsidP="000A5D4C">
      <w:pPr>
        <w:numPr>
          <w:ilvl w:val="1"/>
          <w:numId w:val="2"/>
        </w:numPr>
        <w:autoSpaceDE w:val="0"/>
        <w:autoSpaceDN w:val="0"/>
        <w:adjustRightInd w:val="0"/>
        <w:spacing w:after="0" w:line="240" w:lineRule="auto"/>
      </w:pPr>
      <w:r>
        <w:t>T</w:t>
      </w:r>
      <w:r w:rsidR="00A84BC9">
        <w:t xml:space="preserve">he governing document will be reviewed by the same committee that reviewed the PID </w:t>
      </w:r>
      <w:r w:rsidR="000541CB">
        <w:t>application</w:t>
      </w:r>
      <w:r w:rsidR="00A84BC9">
        <w:t xml:space="preserve"> for compliance with the requirements set forth</w:t>
      </w:r>
      <w:r>
        <w:t xml:space="preserve"> in</w:t>
      </w:r>
      <w:r w:rsidR="00E425E7">
        <w:t xml:space="preserve"> the Act,</w:t>
      </w:r>
      <w:r>
        <w:t xml:space="preserve"> this policy</w:t>
      </w:r>
      <w:r w:rsidR="00E425E7">
        <w:t>, and any applicable state statute and local ordinance.</w:t>
      </w:r>
    </w:p>
    <w:p w:rsidR="00A84BC9" w:rsidRDefault="00A84BC9" w:rsidP="00E425E7">
      <w:pPr>
        <w:autoSpaceDE w:val="0"/>
        <w:autoSpaceDN w:val="0"/>
        <w:adjustRightInd w:val="0"/>
        <w:spacing w:after="0" w:line="240" w:lineRule="auto"/>
      </w:pPr>
      <w:r>
        <w:t xml:space="preserve">  </w:t>
      </w:r>
    </w:p>
    <w:p w:rsidR="00F074C9" w:rsidRPr="00AE3785" w:rsidRDefault="005134E5" w:rsidP="00AE3785">
      <w:pPr>
        <w:numPr>
          <w:ilvl w:val="1"/>
          <w:numId w:val="2"/>
        </w:numPr>
        <w:autoSpaceDE w:val="0"/>
        <w:autoSpaceDN w:val="0"/>
        <w:adjustRightInd w:val="0"/>
        <w:spacing w:after="0" w:line="240" w:lineRule="auto"/>
      </w:pPr>
      <w:r>
        <w:t>Unless the County otherwise approves</w:t>
      </w:r>
      <w:r w:rsidR="00897EB9">
        <w:t>, a</w:t>
      </w:r>
      <w:r w:rsidR="00A84BC9">
        <w:t xml:space="preserve"> governing doc</w:t>
      </w:r>
      <w:r w:rsidR="00897EB9">
        <w:t>ument shall be drafted based on</w:t>
      </w:r>
      <w:r w:rsidR="00A84BC9">
        <w:t xml:space="preserve"> a model governing document </w:t>
      </w:r>
      <w:r w:rsidR="00897EB9">
        <w:t xml:space="preserve">provided by </w:t>
      </w:r>
      <w:r w:rsidR="00A84BC9">
        <w:t xml:space="preserve">the County.  The </w:t>
      </w:r>
      <w:r w:rsidR="000541CB">
        <w:t>applicant</w:t>
      </w:r>
      <w:r>
        <w:t>’</w:t>
      </w:r>
      <w:r w:rsidR="00A84BC9">
        <w:t xml:space="preserve">s draft shall include a clean draft and a redline showing all changes from the model governing document. </w:t>
      </w:r>
      <w:r w:rsidR="00F074C9" w:rsidRPr="00AE3785">
        <w:rPr>
          <w:rFonts w:asciiTheme="minorHAnsi" w:hAnsiTheme="minorHAnsi" w:cstheme="minorHAnsi"/>
        </w:rPr>
        <w:t xml:space="preserve"> </w:t>
      </w:r>
    </w:p>
    <w:p w:rsidR="00A84BC9" w:rsidRDefault="00A84BC9" w:rsidP="00FA11F0">
      <w:pPr>
        <w:autoSpaceDE w:val="0"/>
        <w:autoSpaceDN w:val="0"/>
        <w:adjustRightInd w:val="0"/>
        <w:spacing w:after="0" w:line="240" w:lineRule="auto"/>
        <w:ind w:left="1800"/>
      </w:pPr>
    </w:p>
    <w:p w:rsidR="00897EB9" w:rsidRDefault="00A84BC9" w:rsidP="000A5D4C">
      <w:pPr>
        <w:numPr>
          <w:ilvl w:val="1"/>
          <w:numId w:val="2"/>
        </w:numPr>
        <w:autoSpaceDE w:val="0"/>
        <w:autoSpaceDN w:val="0"/>
        <w:adjustRightInd w:val="0"/>
        <w:spacing w:after="0" w:line="240" w:lineRule="auto"/>
      </w:pPr>
      <w:r>
        <w:t xml:space="preserve"> The final governing document will be forwarded to the Cou</w:t>
      </w:r>
      <w:r w:rsidR="00897EB9">
        <w:t>nty Commissio</w:t>
      </w:r>
      <w:r w:rsidR="00E425E7">
        <w:t>n by the c</w:t>
      </w:r>
      <w:r w:rsidR="00897EB9">
        <w:t xml:space="preserve">ommittee for consideration and approval. </w:t>
      </w:r>
    </w:p>
    <w:p w:rsidR="009568E5" w:rsidRPr="00EC72AA" w:rsidRDefault="009568E5" w:rsidP="009568E5">
      <w:pPr>
        <w:autoSpaceDE w:val="0"/>
        <w:autoSpaceDN w:val="0"/>
        <w:adjustRightInd w:val="0"/>
        <w:spacing w:after="0" w:line="240" w:lineRule="auto"/>
      </w:pPr>
    </w:p>
    <w:p w:rsidR="00FA11F0" w:rsidRDefault="00FA11F0" w:rsidP="000A5D4C">
      <w:pPr>
        <w:numPr>
          <w:ilvl w:val="0"/>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Disclosure and Reporting Requirements</w:t>
      </w:r>
    </w:p>
    <w:p w:rsidR="00E63A24" w:rsidRDefault="00E63A24" w:rsidP="00E63A24">
      <w:pPr>
        <w:autoSpaceDE w:val="0"/>
        <w:autoSpaceDN w:val="0"/>
        <w:adjustRightInd w:val="0"/>
        <w:spacing w:after="0" w:line="240" w:lineRule="auto"/>
        <w:ind w:left="1080"/>
        <w:rPr>
          <w:rFonts w:asciiTheme="minorHAnsi" w:hAnsiTheme="minorHAnsi" w:cstheme="minorHAnsi"/>
          <w:b/>
        </w:rPr>
      </w:pPr>
    </w:p>
    <w:p w:rsidR="00FA11F0" w:rsidRPr="00FA11F0" w:rsidRDefault="00FA11F0" w:rsidP="000A5D4C">
      <w:pPr>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rPr>
        <w:t xml:space="preserve">Disclosure of the existence of a PID to property owners and potential buyers within the PID is important and the following actions to be taken shall be included in the </w:t>
      </w:r>
      <w:r w:rsidR="00E425E7">
        <w:rPr>
          <w:rFonts w:asciiTheme="minorHAnsi" w:hAnsiTheme="minorHAnsi" w:cstheme="minorHAnsi"/>
        </w:rPr>
        <w:t>governing document:</w:t>
      </w:r>
    </w:p>
    <w:p w:rsidR="00FA11F0" w:rsidRPr="00FA11F0" w:rsidRDefault="00FA11F0" w:rsidP="00FA11F0">
      <w:pPr>
        <w:autoSpaceDE w:val="0"/>
        <w:autoSpaceDN w:val="0"/>
        <w:adjustRightInd w:val="0"/>
        <w:spacing w:after="0" w:line="240" w:lineRule="auto"/>
        <w:ind w:left="1800"/>
        <w:rPr>
          <w:rFonts w:asciiTheme="minorHAnsi" w:hAnsiTheme="minorHAnsi" w:cstheme="minorHAnsi"/>
          <w:b/>
        </w:rPr>
      </w:pPr>
    </w:p>
    <w:p w:rsidR="00FA11F0" w:rsidRDefault="00FA11F0" w:rsidP="000A5D4C">
      <w:pPr>
        <w:numPr>
          <w:ilvl w:val="2"/>
          <w:numId w:val="2"/>
        </w:numPr>
        <w:autoSpaceDE w:val="0"/>
        <w:autoSpaceDN w:val="0"/>
        <w:adjustRightInd w:val="0"/>
        <w:spacing w:after="0" w:line="240" w:lineRule="auto"/>
        <w:ind w:hanging="360"/>
        <w:rPr>
          <w:rFonts w:asciiTheme="minorHAnsi" w:hAnsiTheme="minorHAnsi" w:cstheme="minorHAnsi"/>
        </w:rPr>
      </w:pPr>
      <w:r w:rsidRPr="00FA11F0">
        <w:rPr>
          <w:rFonts w:asciiTheme="minorHAnsi" w:hAnsiTheme="minorHAnsi" w:cstheme="minorHAnsi"/>
        </w:rPr>
        <w:t xml:space="preserve">Within 30 days after the formation of the PID, the PID </w:t>
      </w:r>
      <w:r w:rsidR="001E1AE2">
        <w:rPr>
          <w:rFonts w:asciiTheme="minorHAnsi" w:hAnsiTheme="minorHAnsi" w:cstheme="minorHAnsi"/>
        </w:rPr>
        <w:t>b</w:t>
      </w:r>
      <w:r w:rsidR="000541CB">
        <w:rPr>
          <w:rFonts w:asciiTheme="minorHAnsi" w:hAnsiTheme="minorHAnsi" w:cstheme="minorHAnsi"/>
        </w:rPr>
        <w:t>oard</w:t>
      </w:r>
      <w:r w:rsidRPr="00FA11F0">
        <w:rPr>
          <w:rFonts w:asciiTheme="minorHAnsi" w:hAnsiTheme="minorHAnsi" w:cstheme="minorHAnsi"/>
        </w:rPr>
        <w:t xml:space="preserve"> shall record a notice with the County</w:t>
      </w:r>
      <w:r w:rsidR="005134E5">
        <w:rPr>
          <w:rFonts w:asciiTheme="minorHAnsi" w:hAnsiTheme="minorHAnsi" w:cstheme="minorHAnsi"/>
        </w:rPr>
        <w:t>’</w:t>
      </w:r>
      <w:r w:rsidRPr="00FA11F0">
        <w:rPr>
          <w:rFonts w:asciiTheme="minorHAnsi" w:hAnsiTheme="minorHAnsi" w:cstheme="minorHAnsi"/>
        </w:rPr>
        <w:t>s Recorder:</w:t>
      </w:r>
    </w:p>
    <w:p w:rsidR="00E63A24" w:rsidRPr="00FA11F0" w:rsidRDefault="00E63A24" w:rsidP="00E63A24">
      <w:pPr>
        <w:autoSpaceDE w:val="0"/>
        <w:autoSpaceDN w:val="0"/>
        <w:adjustRightInd w:val="0"/>
        <w:spacing w:after="0" w:line="240" w:lineRule="auto"/>
        <w:ind w:left="2520"/>
        <w:rPr>
          <w:rFonts w:asciiTheme="minorHAnsi" w:hAnsiTheme="minorHAnsi" w:cstheme="minorHAnsi"/>
        </w:rPr>
      </w:pPr>
    </w:p>
    <w:p w:rsidR="00FA11F0" w:rsidRDefault="00FA11F0" w:rsidP="000A5D4C">
      <w:pPr>
        <w:numPr>
          <w:ilvl w:val="3"/>
          <w:numId w:val="2"/>
        </w:numPr>
        <w:autoSpaceDE w:val="0"/>
        <w:autoSpaceDN w:val="0"/>
        <w:adjustRightInd w:val="0"/>
        <w:spacing w:after="0" w:line="240" w:lineRule="auto"/>
        <w:rPr>
          <w:rFonts w:asciiTheme="minorHAnsi" w:hAnsiTheme="minorHAnsi" w:cstheme="minorHAnsi"/>
        </w:rPr>
      </w:pPr>
      <w:r w:rsidRPr="00FA11F0">
        <w:rPr>
          <w:rFonts w:asciiTheme="minorHAnsi" w:hAnsiTheme="minorHAnsi" w:cstheme="minorHAnsi"/>
        </w:rPr>
        <w:t xml:space="preserve">Containing a description of the boundaries of the </w:t>
      </w:r>
      <w:r w:rsidR="000541CB">
        <w:rPr>
          <w:rFonts w:asciiTheme="minorHAnsi" w:hAnsiTheme="minorHAnsi" w:cstheme="minorHAnsi"/>
        </w:rPr>
        <w:t>PID</w:t>
      </w:r>
      <w:r w:rsidRPr="00FA11F0">
        <w:rPr>
          <w:rFonts w:asciiTheme="minorHAnsi" w:hAnsiTheme="minorHAnsi" w:cstheme="minorHAnsi"/>
        </w:rPr>
        <w:t xml:space="preserve"> and inclusion area as applicable;</w:t>
      </w:r>
    </w:p>
    <w:p w:rsidR="005134E5" w:rsidRPr="00FA11F0" w:rsidRDefault="005134E5" w:rsidP="005134E5">
      <w:pPr>
        <w:autoSpaceDE w:val="0"/>
        <w:autoSpaceDN w:val="0"/>
        <w:adjustRightInd w:val="0"/>
        <w:spacing w:after="0" w:line="240" w:lineRule="auto"/>
        <w:ind w:left="2880"/>
        <w:rPr>
          <w:rFonts w:asciiTheme="minorHAnsi" w:hAnsiTheme="minorHAnsi" w:cstheme="minorHAnsi"/>
        </w:rPr>
      </w:pPr>
    </w:p>
    <w:p w:rsidR="005134E5" w:rsidRDefault="00FA11F0" w:rsidP="00094793">
      <w:pPr>
        <w:numPr>
          <w:ilvl w:val="3"/>
          <w:numId w:val="2"/>
        </w:numPr>
        <w:autoSpaceDE w:val="0"/>
        <w:autoSpaceDN w:val="0"/>
        <w:adjustRightInd w:val="0"/>
        <w:spacing w:after="0" w:line="240" w:lineRule="auto"/>
        <w:rPr>
          <w:rFonts w:asciiTheme="minorHAnsi" w:hAnsiTheme="minorHAnsi" w:cstheme="minorHAnsi"/>
        </w:rPr>
      </w:pPr>
      <w:r w:rsidRPr="00FA11F0">
        <w:rPr>
          <w:rFonts w:asciiTheme="minorHAnsi" w:hAnsiTheme="minorHAnsi" w:cstheme="minorHAnsi"/>
        </w:rPr>
        <w:lastRenderedPageBreak/>
        <w:t xml:space="preserve">Stating that a copy of the </w:t>
      </w:r>
      <w:r w:rsidR="000541CB">
        <w:rPr>
          <w:rFonts w:asciiTheme="minorHAnsi" w:hAnsiTheme="minorHAnsi" w:cstheme="minorHAnsi"/>
        </w:rPr>
        <w:t>governing d</w:t>
      </w:r>
      <w:r w:rsidRPr="00FA11F0">
        <w:rPr>
          <w:rFonts w:asciiTheme="minorHAnsi" w:hAnsiTheme="minorHAnsi" w:cstheme="minorHAnsi"/>
        </w:rPr>
        <w:t>ocument is on file at th</w:t>
      </w:r>
      <w:r w:rsidR="000541CB">
        <w:rPr>
          <w:rFonts w:asciiTheme="minorHAnsi" w:hAnsiTheme="minorHAnsi" w:cstheme="minorHAnsi"/>
        </w:rPr>
        <w:t>e County;</w:t>
      </w:r>
      <w:r w:rsidR="00094793">
        <w:rPr>
          <w:rFonts w:asciiTheme="minorHAnsi" w:hAnsiTheme="minorHAnsi" w:cstheme="minorHAnsi"/>
        </w:rPr>
        <w:t xml:space="preserve"> </w:t>
      </w:r>
    </w:p>
    <w:p w:rsidR="005134E5" w:rsidRPr="00FA11F0" w:rsidRDefault="005134E5" w:rsidP="005134E5">
      <w:pPr>
        <w:autoSpaceDE w:val="0"/>
        <w:autoSpaceDN w:val="0"/>
        <w:adjustRightInd w:val="0"/>
        <w:spacing w:after="0" w:line="240" w:lineRule="auto"/>
        <w:rPr>
          <w:rFonts w:asciiTheme="minorHAnsi" w:hAnsiTheme="minorHAnsi" w:cstheme="minorHAnsi"/>
        </w:rPr>
      </w:pPr>
    </w:p>
    <w:p w:rsidR="00FA11F0" w:rsidRDefault="000541CB" w:rsidP="000A5D4C">
      <w:pPr>
        <w:numPr>
          <w:ilvl w:val="3"/>
          <w:numId w:val="2"/>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Stating that the PID</w:t>
      </w:r>
      <w:r w:rsidR="00FA11F0" w:rsidRPr="00FA11F0">
        <w:rPr>
          <w:rFonts w:asciiTheme="minorHAnsi" w:hAnsiTheme="minorHAnsi" w:cstheme="minorHAnsi"/>
        </w:rPr>
        <w:t xml:space="preserve"> may finance and repay infrastructure and other improvements through the levy of a property tax;</w:t>
      </w:r>
    </w:p>
    <w:p w:rsidR="005134E5" w:rsidRPr="00FA11F0" w:rsidRDefault="005134E5" w:rsidP="005134E5">
      <w:pPr>
        <w:autoSpaceDE w:val="0"/>
        <w:autoSpaceDN w:val="0"/>
        <w:adjustRightInd w:val="0"/>
        <w:spacing w:after="0" w:line="240" w:lineRule="auto"/>
        <w:ind w:left="2880"/>
        <w:rPr>
          <w:rFonts w:asciiTheme="minorHAnsi" w:hAnsiTheme="minorHAnsi" w:cstheme="minorHAnsi"/>
        </w:rPr>
      </w:pPr>
    </w:p>
    <w:p w:rsidR="00FA11F0" w:rsidRDefault="00FA11F0" w:rsidP="000A5D4C">
      <w:pPr>
        <w:numPr>
          <w:ilvl w:val="3"/>
          <w:numId w:val="2"/>
        </w:numPr>
        <w:autoSpaceDE w:val="0"/>
        <w:autoSpaceDN w:val="0"/>
        <w:adjustRightInd w:val="0"/>
        <w:spacing w:after="0" w:line="240" w:lineRule="auto"/>
        <w:rPr>
          <w:rFonts w:asciiTheme="minorHAnsi" w:hAnsiTheme="minorHAnsi" w:cstheme="minorHAnsi"/>
        </w:rPr>
      </w:pPr>
      <w:r w:rsidRPr="00FA11F0">
        <w:rPr>
          <w:rFonts w:asciiTheme="minorHAnsi" w:hAnsiTheme="minorHAnsi" w:cstheme="minorHAnsi"/>
        </w:rPr>
        <w:t>Stating th</w:t>
      </w:r>
      <w:r w:rsidR="000541CB">
        <w:rPr>
          <w:rFonts w:asciiTheme="minorHAnsi" w:hAnsiTheme="minorHAnsi" w:cstheme="minorHAnsi"/>
        </w:rPr>
        <w:t>e maximum rate that the PID</w:t>
      </w:r>
      <w:r w:rsidRPr="00FA11F0">
        <w:rPr>
          <w:rFonts w:asciiTheme="minorHAnsi" w:hAnsiTheme="minorHAnsi" w:cstheme="minorHAnsi"/>
        </w:rPr>
        <w:t xml:space="preserve"> may levy; and</w:t>
      </w:r>
    </w:p>
    <w:p w:rsidR="005134E5" w:rsidRPr="00FA11F0" w:rsidRDefault="005134E5" w:rsidP="005134E5">
      <w:pPr>
        <w:autoSpaceDE w:val="0"/>
        <w:autoSpaceDN w:val="0"/>
        <w:adjustRightInd w:val="0"/>
        <w:spacing w:after="0" w:line="240" w:lineRule="auto"/>
        <w:rPr>
          <w:rFonts w:asciiTheme="minorHAnsi" w:hAnsiTheme="minorHAnsi" w:cstheme="minorHAnsi"/>
        </w:rPr>
      </w:pPr>
    </w:p>
    <w:p w:rsidR="00FA11F0" w:rsidRDefault="00FA11F0" w:rsidP="000A5D4C">
      <w:pPr>
        <w:numPr>
          <w:ilvl w:val="3"/>
          <w:numId w:val="2"/>
        </w:numPr>
        <w:autoSpaceDE w:val="0"/>
        <w:autoSpaceDN w:val="0"/>
        <w:adjustRightInd w:val="0"/>
        <w:spacing w:after="0" w:line="240" w:lineRule="auto"/>
        <w:rPr>
          <w:rFonts w:asciiTheme="minorHAnsi" w:hAnsiTheme="minorHAnsi" w:cstheme="minorHAnsi"/>
        </w:rPr>
      </w:pPr>
      <w:r w:rsidRPr="00FA11F0">
        <w:rPr>
          <w:rFonts w:asciiTheme="minorHAnsi" w:hAnsiTheme="minorHAnsi" w:cstheme="minorHAnsi"/>
        </w:rPr>
        <w:t>If applicable, stating that the debt may convert to general obligation debt and outlining the provisions relating to conversion.</w:t>
      </w:r>
    </w:p>
    <w:p w:rsidR="003169AE" w:rsidRDefault="003169AE" w:rsidP="00E63A24">
      <w:pPr>
        <w:autoSpaceDE w:val="0"/>
        <w:autoSpaceDN w:val="0"/>
        <w:adjustRightInd w:val="0"/>
        <w:spacing w:after="0" w:line="240" w:lineRule="auto"/>
        <w:rPr>
          <w:rFonts w:asciiTheme="minorHAnsi" w:hAnsiTheme="minorHAnsi" w:cstheme="minorHAnsi"/>
        </w:rPr>
      </w:pPr>
    </w:p>
    <w:p w:rsidR="00FA11F0" w:rsidRPr="003169AE" w:rsidRDefault="000541CB" w:rsidP="000A5D4C">
      <w:pPr>
        <w:numPr>
          <w:ilvl w:val="1"/>
          <w:numId w:val="2"/>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Applicant</w:t>
      </w:r>
      <w:r w:rsidR="00FA11F0" w:rsidRPr="003169AE">
        <w:rPr>
          <w:rFonts w:asciiTheme="minorHAnsi" w:hAnsiTheme="minorHAnsi" w:cstheme="minorHAnsi"/>
        </w:rPr>
        <w:t>, homebuilders, commercial developers, and commercial lessors, as applicable, shall be required to disclose the following information to initial resident homeowners, renters, commercial property owners, and/or commercial tenants:</w:t>
      </w:r>
      <w:r w:rsidR="00FA11F0" w:rsidRPr="003169AE">
        <w:rPr>
          <w:rFonts w:asciiTheme="minorHAnsi" w:hAnsiTheme="minorHAnsi" w:cstheme="minorHAnsi"/>
        </w:rPr>
        <w:br/>
      </w:r>
    </w:p>
    <w:p w:rsidR="00FA11F0" w:rsidRPr="003169AE" w:rsidRDefault="00FA11F0" w:rsidP="000A5D4C">
      <w:pPr>
        <w:pStyle w:val="ListParagraph"/>
        <w:numPr>
          <w:ilvl w:val="1"/>
          <w:numId w:val="3"/>
        </w:numPr>
        <w:spacing w:after="0" w:line="240" w:lineRule="auto"/>
        <w:contextualSpacing w:val="0"/>
        <w:rPr>
          <w:rFonts w:asciiTheme="minorHAnsi" w:hAnsiTheme="minorHAnsi" w:cstheme="minorHAnsi"/>
        </w:rPr>
      </w:pPr>
      <w:r w:rsidRPr="003169AE">
        <w:rPr>
          <w:rFonts w:asciiTheme="minorHAnsi" w:hAnsiTheme="minorHAnsi" w:cstheme="minorHAnsi"/>
        </w:rPr>
        <w:t xml:space="preserve">All of the </w:t>
      </w:r>
      <w:r w:rsidR="00F1661A">
        <w:rPr>
          <w:rFonts w:asciiTheme="minorHAnsi" w:hAnsiTheme="minorHAnsi" w:cstheme="minorHAnsi"/>
        </w:rPr>
        <w:t>information required under (1)(a</w:t>
      </w:r>
      <w:r w:rsidRPr="003169AE">
        <w:rPr>
          <w:rFonts w:asciiTheme="minorHAnsi" w:hAnsiTheme="minorHAnsi" w:cstheme="minorHAnsi"/>
        </w:rPr>
        <w:t>) above;</w:t>
      </w:r>
      <w:r w:rsidR="00E425E7">
        <w:rPr>
          <w:rFonts w:asciiTheme="minorHAnsi" w:hAnsiTheme="minorHAnsi" w:cstheme="minorHAnsi"/>
        </w:rPr>
        <w:t xml:space="preserve"> and</w:t>
      </w:r>
    </w:p>
    <w:p w:rsidR="00FA11F0" w:rsidRPr="003169AE" w:rsidRDefault="00FA11F0" w:rsidP="00FA11F0">
      <w:pPr>
        <w:spacing w:after="0"/>
        <w:rPr>
          <w:rFonts w:asciiTheme="minorHAnsi" w:hAnsiTheme="minorHAnsi" w:cstheme="minorHAnsi"/>
        </w:rPr>
      </w:pPr>
    </w:p>
    <w:p w:rsidR="00FA11F0" w:rsidRPr="003169AE" w:rsidRDefault="00FA11F0" w:rsidP="000A5D4C">
      <w:pPr>
        <w:pStyle w:val="ListParagraph"/>
        <w:numPr>
          <w:ilvl w:val="1"/>
          <w:numId w:val="3"/>
        </w:numPr>
        <w:spacing w:after="0" w:line="240" w:lineRule="auto"/>
        <w:contextualSpacing w:val="0"/>
        <w:rPr>
          <w:rFonts w:asciiTheme="minorHAnsi" w:hAnsiTheme="minorHAnsi" w:cstheme="minorHAnsi"/>
        </w:rPr>
      </w:pPr>
      <w:r w:rsidRPr="003169AE">
        <w:rPr>
          <w:rFonts w:asciiTheme="minorHAnsi" w:hAnsiTheme="minorHAnsi" w:cstheme="minorHAnsi"/>
        </w:rPr>
        <w:t>A disclosure outlining the impact of any applicable property tax, in substantially the following form:</w:t>
      </w:r>
    </w:p>
    <w:p w:rsidR="00FA11F0" w:rsidRPr="003169AE" w:rsidRDefault="00FA11F0" w:rsidP="00FA11F0">
      <w:pPr>
        <w:spacing w:after="0"/>
        <w:ind w:left="1170"/>
        <w:rPr>
          <w:rFonts w:asciiTheme="minorHAnsi" w:hAnsiTheme="minorHAnsi" w:cstheme="minorHAnsi"/>
        </w:rPr>
      </w:pPr>
    </w:p>
    <w:p w:rsidR="00FA11F0" w:rsidRPr="003169AE" w:rsidRDefault="00FA11F0" w:rsidP="003169AE">
      <w:pPr>
        <w:spacing w:after="0"/>
        <w:ind w:left="2880"/>
        <w:rPr>
          <w:rFonts w:asciiTheme="minorHAnsi" w:hAnsiTheme="minorHAnsi" w:cstheme="minorHAnsi"/>
        </w:rPr>
      </w:pPr>
      <w:r w:rsidRPr="003169AE">
        <w:rPr>
          <w:rFonts w:asciiTheme="minorHAnsi" w:hAnsiTheme="minorHAnsi" w:cstheme="minorHAnsi"/>
        </w:rPr>
        <w:t xml:space="preserve">“Under the maximum property tax rate of the District, a primary residence valued at $[insert average anticipated residential property value] would have an </w:t>
      </w:r>
      <w:r w:rsidRPr="003169AE">
        <w:rPr>
          <w:rFonts w:asciiTheme="minorHAnsi" w:hAnsiTheme="minorHAnsi" w:cstheme="minorHAnsi"/>
          <w:b/>
          <w:bCs/>
        </w:rPr>
        <w:t xml:space="preserve">additional annual property tax of $_____ </w:t>
      </w:r>
      <w:r w:rsidRPr="003169AE">
        <w:rPr>
          <w:rFonts w:asciiTheme="minorHAnsi" w:hAnsiTheme="minorHAnsi" w:cstheme="minorHAnsi"/>
        </w:rPr>
        <w:t>for the duration of the District</w:t>
      </w:r>
      <w:r w:rsidR="005134E5">
        <w:rPr>
          <w:rFonts w:asciiTheme="minorHAnsi" w:hAnsiTheme="minorHAnsi" w:cstheme="minorHAnsi"/>
        </w:rPr>
        <w:t>’</w:t>
      </w:r>
      <w:r w:rsidRPr="003169AE">
        <w:rPr>
          <w:rFonts w:asciiTheme="minorHAnsi" w:hAnsiTheme="minorHAnsi" w:cstheme="minorHAnsi"/>
        </w:rPr>
        <w:t xml:space="preserve">s Bonds.  A business property valued at $[insert average anticipated commercial property value] would have an </w:t>
      </w:r>
      <w:r w:rsidRPr="003169AE">
        <w:rPr>
          <w:rFonts w:asciiTheme="minorHAnsi" w:hAnsiTheme="minorHAnsi" w:cstheme="minorHAnsi"/>
          <w:b/>
          <w:bCs/>
        </w:rPr>
        <w:t xml:space="preserve">additional annual property tax of $_____ </w:t>
      </w:r>
      <w:r w:rsidRPr="003169AE">
        <w:rPr>
          <w:rFonts w:asciiTheme="minorHAnsi" w:hAnsiTheme="minorHAnsi" w:cstheme="minorHAnsi"/>
        </w:rPr>
        <w:t>for the d</w:t>
      </w:r>
      <w:r w:rsidR="00E425E7">
        <w:rPr>
          <w:rFonts w:asciiTheme="minorHAnsi" w:hAnsiTheme="minorHAnsi" w:cstheme="minorHAnsi"/>
        </w:rPr>
        <w:t>uration of the District</w:t>
      </w:r>
      <w:r w:rsidR="005134E5">
        <w:rPr>
          <w:rFonts w:asciiTheme="minorHAnsi" w:hAnsiTheme="minorHAnsi" w:cstheme="minorHAnsi"/>
        </w:rPr>
        <w:t>’</w:t>
      </w:r>
      <w:r w:rsidR="00E425E7">
        <w:rPr>
          <w:rFonts w:asciiTheme="minorHAnsi" w:hAnsiTheme="minorHAnsi" w:cstheme="minorHAnsi"/>
        </w:rPr>
        <w:t>s Bonds.”</w:t>
      </w:r>
    </w:p>
    <w:p w:rsidR="00FA11F0" w:rsidRPr="003169AE" w:rsidRDefault="00FA11F0" w:rsidP="00FA11F0">
      <w:pPr>
        <w:spacing w:after="0"/>
        <w:ind w:left="1170"/>
        <w:rPr>
          <w:rFonts w:asciiTheme="minorHAnsi" w:hAnsiTheme="minorHAnsi" w:cstheme="minorHAnsi"/>
        </w:rPr>
      </w:pPr>
    </w:p>
    <w:p w:rsidR="003169AE" w:rsidRPr="003169AE" w:rsidRDefault="00FA11F0" w:rsidP="000A5D4C">
      <w:pPr>
        <w:pStyle w:val="ListParagraph"/>
        <w:numPr>
          <w:ilvl w:val="1"/>
          <w:numId w:val="3"/>
        </w:numPr>
        <w:spacing w:after="0" w:line="240" w:lineRule="auto"/>
        <w:rPr>
          <w:rFonts w:asciiTheme="minorHAnsi" w:hAnsiTheme="minorHAnsi" w:cstheme="minorHAnsi"/>
        </w:rPr>
      </w:pPr>
      <w:r w:rsidRPr="003169AE">
        <w:rPr>
          <w:rFonts w:asciiTheme="minorHAnsi" w:hAnsiTheme="minorHAnsi" w:cstheme="minorHAnsi"/>
        </w:rPr>
        <w:t xml:space="preserve">Such disclosures shall be contained on a separate colored page of the applicable closing or lease documents and shall require a signature of such end user acknowledging the foregoing.  </w:t>
      </w:r>
    </w:p>
    <w:p w:rsidR="003169AE" w:rsidRDefault="003169AE" w:rsidP="000541CB">
      <w:pPr>
        <w:autoSpaceDE w:val="0"/>
        <w:autoSpaceDN w:val="0"/>
        <w:adjustRightInd w:val="0"/>
        <w:spacing w:after="0" w:line="240" w:lineRule="auto"/>
        <w:rPr>
          <w:rFonts w:asciiTheme="minorHAnsi" w:hAnsiTheme="minorHAnsi" w:cstheme="minorHAnsi"/>
          <w:b/>
        </w:rPr>
      </w:pPr>
    </w:p>
    <w:p w:rsidR="003169AE" w:rsidRPr="000541CB" w:rsidRDefault="000541CB" w:rsidP="000A5D4C">
      <w:pPr>
        <w:numPr>
          <w:ilvl w:val="1"/>
          <w:numId w:val="2"/>
        </w:numPr>
        <w:autoSpaceDE w:val="0"/>
        <w:autoSpaceDN w:val="0"/>
        <w:adjustRightInd w:val="0"/>
        <w:spacing w:after="0" w:line="240" w:lineRule="auto"/>
        <w:rPr>
          <w:rFonts w:asciiTheme="minorHAnsi" w:hAnsiTheme="minorHAnsi" w:cstheme="minorHAnsi"/>
          <w:b/>
        </w:rPr>
      </w:pPr>
      <w:r w:rsidRPr="000541CB">
        <w:rPr>
          <w:rFonts w:asciiTheme="minorHAnsi" w:hAnsiTheme="minorHAnsi" w:cstheme="minorHAnsi"/>
        </w:rPr>
        <w:t>The PID</w:t>
      </w:r>
      <w:r w:rsidR="00F1661A">
        <w:rPr>
          <w:rFonts w:asciiTheme="minorHAnsi" w:hAnsiTheme="minorHAnsi" w:cstheme="minorHAnsi"/>
        </w:rPr>
        <w:t xml:space="preserve"> </w:t>
      </w:r>
      <w:r w:rsidR="005E33D6">
        <w:rPr>
          <w:rFonts w:asciiTheme="minorHAnsi" w:hAnsiTheme="minorHAnsi" w:cstheme="minorHAnsi"/>
        </w:rPr>
        <w:t xml:space="preserve">will </w:t>
      </w:r>
      <w:r w:rsidR="00F1661A">
        <w:rPr>
          <w:rFonts w:asciiTheme="minorHAnsi" w:hAnsiTheme="minorHAnsi" w:cstheme="minorHAnsi"/>
        </w:rPr>
        <w:t>make the following information</w:t>
      </w:r>
      <w:r w:rsidR="00E425E7">
        <w:rPr>
          <w:rFonts w:asciiTheme="minorHAnsi" w:hAnsiTheme="minorHAnsi" w:cstheme="minorHAnsi"/>
        </w:rPr>
        <w:t xml:space="preserve"> readily</w:t>
      </w:r>
      <w:r w:rsidR="00F1661A">
        <w:rPr>
          <w:rFonts w:asciiTheme="minorHAnsi" w:hAnsiTheme="minorHAnsi" w:cstheme="minorHAnsi"/>
        </w:rPr>
        <w:t xml:space="preserve"> available to the public and</w:t>
      </w:r>
      <w:r w:rsidR="00FA11F0" w:rsidRPr="000541CB">
        <w:rPr>
          <w:rFonts w:asciiTheme="minorHAnsi" w:hAnsiTheme="minorHAnsi" w:cstheme="minorHAnsi"/>
        </w:rPr>
        <w:t xml:space="preserve"> pr</w:t>
      </w:r>
      <w:r w:rsidR="00E425E7">
        <w:rPr>
          <w:rFonts w:asciiTheme="minorHAnsi" w:hAnsiTheme="minorHAnsi" w:cstheme="minorHAnsi"/>
        </w:rPr>
        <w:t xml:space="preserve">ovide </w:t>
      </w:r>
      <w:r w:rsidR="00FA11F0" w:rsidRPr="000541CB">
        <w:rPr>
          <w:rFonts w:asciiTheme="minorHAnsi" w:hAnsiTheme="minorHAnsi" w:cstheme="minorHAnsi"/>
        </w:rPr>
        <w:t>to the C</w:t>
      </w:r>
      <w:r w:rsidRPr="000541CB">
        <w:rPr>
          <w:rFonts w:asciiTheme="minorHAnsi" w:hAnsiTheme="minorHAnsi" w:cstheme="minorHAnsi"/>
        </w:rPr>
        <w:t>ounty upon request:</w:t>
      </w:r>
      <w:r w:rsidR="00FA11F0" w:rsidRPr="000541CB">
        <w:rPr>
          <w:rFonts w:asciiTheme="minorHAnsi" w:hAnsiTheme="minorHAnsi" w:cstheme="minorHAnsi"/>
        </w:rPr>
        <w:t xml:space="preserve"> </w:t>
      </w:r>
    </w:p>
    <w:p w:rsidR="000541CB" w:rsidRPr="000541CB" w:rsidRDefault="000541CB" w:rsidP="000541CB">
      <w:pPr>
        <w:autoSpaceDE w:val="0"/>
        <w:autoSpaceDN w:val="0"/>
        <w:adjustRightInd w:val="0"/>
        <w:spacing w:after="0" w:line="240" w:lineRule="auto"/>
        <w:ind w:left="1800"/>
        <w:rPr>
          <w:rFonts w:asciiTheme="minorHAnsi" w:hAnsiTheme="minorHAnsi" w:cstheme="minorHAnsi"/>
          <w:b/>
        </w:rPr>
      </w:pPr>
    </w:p>
    <w:p w:rsidR="003169AE" w:rsidRDefault="00FA11F0" w:rsidP="000A5D4C">
      <w:pPr>
        <w:numPr>
          <w:ilvl w:val="2"/>
          <w:numId w:val="2"/>
        </w:numPr>
        <w:autoSpaceDE w:val="0"/>
        <w:autoSpaceDN w:val="0"/>
        <w:adjustRightInd w:val="0"/>
        <w:spacing w:after="0" w:line="240" w:lineRule="auto"/>
        <w:ind w:hanging="360"/>
        <w:rPr>
          <w:rFonts w:asciiTheme="minorHAnsi" w:hAnsiTheme="minorHAnsi" w:cstheme="minorHAnsi"/>
        </w:rPr>
      </w:pPr>
      <w:r w:rsidRPr="003169AE">
        <w:rPr>
          <w:rFonts w:asciiTheme="minorHAnsi" w:hAnsiTheme="minorHAnsi" w:cstheme="minorHAnsi"/>
        </w:rPr>
        <w:t>Annual budget;</w:t>
      </w:r>
    </w:p>
    <w:p w:rsidR="003169AE" w:rsidRPr="003169AE" w:rsidRDefault="003169AE" w:rsidP="003169AE">
      <w:pPr>
        <w:autoSpaceDE w:val="0"/>
        <w:autoSpaceDN w:val="0"/>
        <w:adjustRightInd w:val="0"/>
        <w:spacing w:after="0" w:line="240" w:lineRule="auto"/>
        <w:ind w:left="2160"/>
        <w:rPr>
          <w:rFonts w:asciiTheme="minorHAnsi" w:hAnsiTheme="minorHAnsi" w:cstheme="minorHAnsi"/>
        </w:rPr>
      </w:pPr>
    </w:p>
    <w:p w:rsidR="003169AE" w:rsidRDefault="00FA11F0" w:rsidP="000A5D4C">
      <w:pPr>
        <w:numPr>
          <w:ilvl w:val="2"/>
          <w:numId w:val="2"/>
        </w:numPr>
        <w:autoSpaceDE w:val="0"/>
        <w:autoSpaceDN w:val="0"/>
        <w:adjustRightInd w:val="0"/>
        <w:spacing w:after="0" w:line="240" w:lineRule="auto"/>
        <w:ind w:hanging="360"/>
        <w:rPr>
          <w:rFonts w:asciiTheme="minorHAnsi" w:hAnsiTheme="minorHAnsi" w:cstheme="minorHAnsi"/>
        </w:rPr>
      </w:pPr>
      <w:r w:rsidRPr="003169AE">
        <w:rPr>
          <w:rFonts w:asciiTheme="minorHAnsi" w:hAnsiTheme="minorHAnsi" w:cstheme="minorHAnsi"/>
        </w:rPr>
        <w:t>Annual fina</w:t>
      </w:r>
      <w:r w:rsidR="000541CB">
        <w:rPr>
          <w:rFonts w:asciiTheme="minorHAnsi" w:hAnsiTheme="minorHAnsi" w:cstheme="minorHAnsi"/>
        </w:rPr>
        <w:t>ncial statements of the PID, audited if required by s</w:t>
      </w:r>
      <w:r w:rsidRPr="003169AE">
        <w:rPr>
          <w:rFonts w:asciiTheme="minorHAnsi" w:hAnsiTheme="minorHAnsi" w:cstheme="minorHAnsi"/>
        </w:rPr>
        <w:t>tatute or bond covenant;</w:t>
      </w:r>
    </w:p>
    <w:p w:rsidR="003169AE" w:rsidRDefault="003169AE" w:rsidP="003169AE">
      <w:pPr>
        <w:autoSpaceDE w:val="0"/>
        <w:autoSpaceDN w:val="0"/>
        <w:adjustRightInd w:val="0"/>
        <w:spacing w:after="0" w:line="240" w:lineRule="auto"/>
        <w:rPr>
          <w:rFonts w:asciiTheme="minorHAnsi" w:hAnsiTheme="minorHAnsi" w:cstheme="minorHAnsi"/>
        </w:rPr>
      </w:pPr>
    </w:p>
    <w:p w:rsidR="003169AE" w:rsidRDefault="00FA11F0" w:rsidP="000A5D4C">
      <w:pPr>
        <w:numPr>
          <w:ilvl w:val="2"/>
          <w:numId w:val="2"/>
        </w:numPr>
        <w:autoSpaceDE w:val="0"/>
        <w:autoSpaceDN w:val="0"/>
        <w:adjustRightInd w:val="0"/>
        <w:spacing w:after="0" w:line="240" w:lineRule="auto"/>
        <w:ind w:hanging="360"/>
        <w:rPr>
          <w:rFonts w:asciiTheme="minorHAnsi" w:hAnsiTheme="minorHAnsi" w:cstheme="minorHAnsi"/>
        </w:rPr>
      </w:pPr>
      <w:r w:rsidRPr="003169AE">
        <w:rPr>
          <w:rFonts w:asciiTheme="minorHAnsi" w:hAnsiTheme="minorHAnsi" w:cstheme="minorHAnsi"/>
        </w:rPr>
        <w:t>Total debt authorized and total debt issued and presently planned debt issuances;</w:t>
      </w:r>
    </w:p>
    <w:p w:rsidR="003169AE" w:rsidRDefault="003169AE" w:rsidP="003169AE">
      <w:pPr>
        <w:autoSpaceDE w:val="0"/>
        <w:autoSpaceDN w:val="0"/>
        <w:adjustRightInd w:val="0"/>
        <w:spacing w:after="0" w:line="240" w:lineRule="auto"/>
        <w:rPr>
          <w:rFonts w:asciiTheme="minorHAnsi" w:hAnsiTheme="minorHAnsi" w:cstheme="minorHAnsi"/>
        </w:rPr>
      </w:pPr>
    </w:p>
    <w:p w:rsidR="003169AE" w:rsidRPr="000541CB" w:rsidRDefault="00FA11F0" w:rsidP="000A5D4C">
      <w:pPr>
        <w:numPr>
          <w:ilvl w:val="2"/>
          <w:numId w:val="2"/>
        </w:numPr>
        <w:autoSpaceDE w:val="0"/>
        <w:autoSpaceDN w:val="0"/>
        <w:adjustRightInd w:val="0"/>
        <w:spacing w:after="0" w:line="240" w:lineRule="auto"/>
        <w:ind w:hanging="360"/>
        <w:rPr>
          <w:rFonts w:asciiTheme="minorHAnsi" w:hAnsiTheme="minorHAnsi" w:cstheme="minorHAnsi"/>
        </w:rPr>
      </w:pPr>
      <w:r w:rsidRPr="003169AE">
        <w:rPr>
          <w:rFonts w:asciiTheme="minorHAnsi" w:hAnsiTheme="minorHAnsi" w:cstheme="minorHAnsi"/>
        </w:rPr>
        <w:t xml:space="preserve">Names and terms of </w:t>
      </w:r>
      <w:r w:rsidR="000541CB">
        <w:rPr>
          <w:rFonts w:asciiTheme="minorHAnsi" w:hAnsiTheme="minorHAnsi" w:cstheme="minorHAnsi"/>
        </w:rPr>
        <w:t>board</w:t>
      </w:r>
      <w:r w:rsidRPr="003169AE">
        <w:rPr>
          <w:rFonts w:asciiTheme="minorHAnsi" w:hAnsiTheme="minorHAnsi" w:cstheme="minorHAnsi"/>
        </w:rPr>
        <w:t xml:space="preserve"> members and officers and progress towards milestones required for transition to elected </w:t>
      </w:r>
      <w:r w:rsidR="000541CB">
        <w:rPr>
          <w:rFonts w:asciiTheme="minorHAnsi" w:hAnsiTheme="minorHAnsi" w:cstheme="minorHAnsi"/>
        </w:rPr>
        <w:t>board</w:t>
      </w:r>
      <w:r w:rsidRPr="003169AE">
        <w:rPr>
          <w:rFonts w:asciiTheme="minorHAnsi" w:hAnsiTheme="minorHAnsi" w:cstheme="minorHAnsi"/>
        </w:rPr>
        <w:t>;</w:t>
      </w:r>
    </w:p>
    <w:p w:rsidR="003169AE" w:rsidRDefault="003169AE" w:rsidP="003169AE">
      <w:pPr>
        <w:autoSpaceDE w:val="0"/>
        <w:autoSpaceDN w:val="0"/>
        <w:adjustRightInd w:val="0"/>
        <w:spacing w:after="0" w:line="240" w:lineRule="auto"/>
        <w:rPr>
          <w:rFonts w:asciiTheme="minorHAnsi" w:hAnsiTheme="minorHAnsi" w:cstheme="minorHAnsi"/>
        </w:rPr>
      </w:pPr>
    </w:p>
    <w:p w:rsidR="003169AE" w:rsidRDefault="00FA11F0" w:rsidP="000A5D4C">
      <w:pPr>
        <w:numPr>
          <w:ilvl w:val="2"/>
          <w:numId w:val="2"/>
        </w:numPr>
        <w:autoSpaceDE w:val="0"/>
        <w:autoSpaceDN w:val="0"/>
        <w:adjustRightInd w:val="0"/>
        <w:spacing w:after="0" w:line="240" w:lineRule="auto"/>
        <w:ind w:hanging="360"/>
        <w:rPr>
          <w:rFonts w:asciiTheme="minorHAnsi" w:hAnsiTheme="minorHAnsi" w:cstheme="minorHAnsi"/>
        </w:rPr>
      </w:pPr>
      <w:r w:rsidRPr="003169AE">
        <w:rPr>
          <w:rFonts w:asciiTheme="minorHAnsi" w:hAnsiTheme="minorHAnsi" w:cstheme="minorHAnsi"/>
        </w:rPr>
        <w:lastRenderedPageBreak/>
        <w:t>Rules</w:t>
      </w:r>
      <w:r w:rsidR="000541CB">
        <w:rPr>
          <w:rFonts w:asciiTheme="minorHAnsi" w:hAnsiTheme="minorHAnsi" w:cstheme="minorHAnsi"/>
        </w:rPr>
        <w:t xml:space="preserve"> and regulations of the PID</w:t>
      </w:r>
      <w:r w:rsidRPr="003169AE">
        <w:rPr>
          <w:rFonts w:asciiTheme="minorHAnsi" w:hAnsiTheme="minorHAnsi" w:cstheme="minorHAnsi"/>
        </w:rPr>
        <w:t xml:space="preserve"> regarding bidding, conflict of interest, contracting, and other governance matters</w:t>
      </w:r>
      <w:r w:rsidR="001E1AE2">
        <w:rPr>
          <w:rFonts w:asciiTheme="minorHAnsi" w:hAnsiTheme="minorHAnsi" w:cstheme="minorHAnsi"/>
        </w:rPr>
        <w:t>;</w:t>
      </w:r>
    </w:p>
    <w:p w:rsidR="003169AE" w:rsidRDefault="003169AE" w:rsidP="003169AE">
      <w:pPr>
        <w:autoSpaceDE w:val="0"/>
        <w:autoSpaceDN w:val="0"/>
        <w:adjustRightInd w:val="0"/>
        <w:spacing w:after="0" w:line="240" w:lineRule="auto"/>
        <w:rPr>
          <w:rFonts w:asciiTheme="minorHAnsi" w:hAnsiTheme="minorHAnsi" w:cstheme="minorHAnsi"/>
        </w:rPr>
      </w:pPr>
    </w:p>
    <w:p w:rsidR="003169AE" w:rsidRDefault="00FA11F0" w:rsidP="000A5D4C">
      <w:pPr>
        <w:numPr>
          <w:ilvl w:val="2"/>
          <w:numId w:val="2"/>
        </w:numPr>
        <w:autoSpaceDE w:val="0"/>
        <w:autoSpaceDN w:val="0"/>
        <w:adjustRightInd w:val="0"/>
        <w:spacing w:after="0" w:line="240" w:lineRule="auto"/>
        <w:ind w:hanging="360"/>
        <w:rPr>
          <w:rFonts w:asciiTheme="minorHAnsi" w:hAnsiTheme="minorHAnsi" w:cstheme="minorHAnsi"/>
        </w:rPr>
      </w:pPr>
      <w:r w:rsidRPr="003169AE">
        <w:rPr>
          <w:rFonts w:asciiTheme="minorHAnsi" w:hAnsiTheme="minorHAnsi" w:cstheme="minorHAnsi"/>
        </w:rPr>
        <w:t xml:space="preserve">List of current </w:t>
      </w:r>
      <w:proofErr w:type="spellStart"/>
      <w:r w:rsidRPr="003169AE">
        <w:rPr>
          <w:rFonts w:asciiTheme="minorHAnsi" w:hAnsiTheme="minorHAnsi" w:cstheme="minorHAnsi"/>
        </w:rPr>
        <w:t>interlocal</w:t>
      </w:r>
      <w:proofErr w:type="spellEnd"/>
      <w:r w:rsidR="001E1AE2">
        <w:rPr>
          <w:rFonts w:asciiTheme="minorHAnsi" w:hAnsiTheme="minorHAnsi" w:cstheme="minorHAnsi"/>
        </w:rPr>
        <w:t xml:space="preserve"> agreements;</w:t>
      </w:r>
    </w:p>
    <w:p w:rsidR="003169AE" w:rsidRDefault="003169AE" w:rsidP="003169AE">
      <w:pPr>
        <w:autoSpaceDE w:val="0"/>
        <w:autoSpaceDN w:val="0"/>
        <w:adjustRightInd w:val="0"/>
        <w:spacing w:after="0" w:line="240" w:lineRule="auto"/>
        <w:rPr>
          <w:rFonts w:asciiTheme="minorHAnsi" w:hAnsiTheme="minorHAnsi" w:cstheme="minorHAnsi"/>
        </w:rPr>
      </w:pPr>
    </w:p>
    <w:p w:rsidR="003169AE" w:rsidRDefault="00FA11F0" w:rsidP="000A5D4C">
      <w:pPr>
        <w:numPr>
          <w:ilvl w:val="2"/>
          <w:numId w:val="2"/>
        </w:numPr>
        <w:autoSpaceDE w:val="0"/>
        <w:autoSpaceDN w:val="0"/>
        <w:adjustRightInd w:val="0"/>
        <w:spacing w:after="0" w:line="240" w:lineRule="auto"/>
        <w:ind w:hanging="360"/>
        <w:rPr>
          <w:rFonts w:asciiTheme="minorHAnsi" w:hAnsiTheme="minorHAnsi" w:cstheme="minorHAnsi"/>
        </w:rPr>
      </w:pPr>
      <w:r w:rsidRPr="003169AE">
        <w:rPr>
          <w:rFonts w:asciiTheme="minorHAnsi" w:hAnsiTheme="minorHAnsi" w:cstheme="minorHAnsi"/>
        </w:rPr>
        <w:t>List of all current contracts for services or construction</w:t>
      </w:r>
      <w:r w:rsidR="001E1AE2">
        <w:rPr>
          <w:rFonts w:asciiTheme="minorHAnsi" w:hAnsiTheme="minorHAnsi" w:cstheme="minorHAnsi"/>
        </w:rPr>
        <w:t>;</w:t>
      </w:r>
      <w:r w:rsidR="00E425E7">
        <w:rPr>
          <w:rFonts w:asciiTheme="minorHAnsi" w:hAnsiTheme="minorHAnsi" w:cstheme="minorHAnsi"/>
        </w:rPr>
        <w:t xml:space="preserve"> and</w:t>
      </w:r>
    </w:p>
    <w:p w:rsidR="003169AE" w:rsidRDefault="003169AE" w:rsidP="003169AE">
      <w:pPr>
        <w:autoSpaceDE w:val="0"/>
        <w:autoSpaceDN w:val="0"/>
        <w:adjustRightInd w:val="0"/>
        <w:spacing w:after="0" w:line="240" w:lineRule="auto"/>
        <w:rPr>
          <w:rFonts w:asciiTheme="minorHAnsi" w:hAnsiTheme="minorHAnsi" w:cstheme="minorHAnsi"/>
        </w:rPr>
      </w:pPr>
    </w:p>
    <w:p w:rsidR="003169AE" w:rsidRDefault="00FA11F0" w:rsidP="000A5D4C">
      <w:pPr>
        <w:numPr>
          <w:ilvl w:val="2"/>
          <w:numId w:val="2"/>
        </w:numPr>
        <w:autoSpaceDE w:val="0"/>
        <w:autoSpaceDN w:val="0"/>
        <w:adjustRightInd w:val="0"/>
        <w:spacing w:after="0" w:line="240" w:lineRule="auto"/>
        <w:ind w:hanging="360"/>
        <w:rPr>
          <w:rFonts w:asciiTheme="minorHAnsi" w:hAnsiTheme="minorHAnsi" w:cstheme="minorHAnsi"/>
        </w:rPr>
      </w:pPr>
      <w:r w:rsidRPr="003169AE">
        <w:rPr>
          <w:rFonts w:asciiTheme="minorHAnsi" w:hAnsiTheme="minorHAnsi" w:cstheme="minorHAnsi"/>
        </w:rPr>
        <w:t xml:space="preserve">Official statements of current </w:t>
      </w:r>
      <w:r w:rsidR="001E1AE2">
        <w:rPr>
          <w:rFonts w:asciiTheme="minorHAnsi" w:hAnsiTheme="minorHAnsi" w:cstheme="minorHAnsi"/>
        </w:rPr>
        <w:t>outstanding bonded indebtedness;</w:t>
      </w:r>
    </w:p>
    <w:p w:rsidR="003169AE" w:rsidRDefault="003169AE" w:rsidP="003169AE">
      <w:pPr>
        <w:autoSpaceDE w:val="0"/>
        <w:autoSpaceDN w:val="0"/>
        <w:adjustRightInd w:val="0"/>
        <w:spacing w:after="0" w:line="240" w:lineRule="auto"/>
        <w:rPr>
          <w:rFonts w:asciiTheme="minorHAnsi" w:hAnsiTheme="minorHAnsi" w:cstheme="minorHAnsi"/>
        </w:rPr>
      </w:pPr>
    </w:p>
    <w:p w:rsidR="003169AE" w:rsidRDefault="00FA11F0" w:rsidP="000A5D4C">
      <w:pPr>
        <w:numPr>
          <w:ilvl w:val="1"/>
          <w:numId w:val="2"/>
        </w:numPr>
        <w:autoSpaceDE w:val="0"/>
        <w:autoSpaceDN w:val="0"/>
        <w:adjustRightInd w:val="0"/>
        <w:spacing w:after="0" w:line="240" w:lineRule="auto"/>
        <w:rPr>
          <w:rFonts w:asciiTheme="minorHAnsi" w:hAnsiTheme="minorHAnsi" w:cstheme="minorHAnsi"/>
        </w:rPr>
      </w:pPr>
      <w:r w:rsidRPr="003169AE">
        <w:rPr>
          <w:rFonts w:asciiTheme="minorHAnsi" w:hAnsiTheme="minorHAnsi" w:cstheme="minorHAnsi"/>
        </w:rPr>
        <w:t xml:space="preserve">The following shall be considered significant changes to the </w:t>
      </w:r>
      <w:r w:rsidR="001E1AE2">
        <w:rPr>
          <w:rFonts w:asciiTheme="minorHAnsi" w:hAnsiTheme="minorHAnsi" w:cstheme="minorHAnsi"/>
        </w:rPr>
        <w:t>governing d</w:t>
      </w:r>
      <w:r w:rsidRPr="003169AE">
        <w:rPr>
          <w:rFonts w:asciiTheme="minorHAnsi" w:hAnsiTheme="minorHAnsi" w:cstheme="minorHAnsi"/>
        </w:rPr>
        <w:t xml:space="preserve">ocument, thereby requiring approval by the </w:t>
      </w:r>
      <w:r w:rsidR="001E1AE2">
        <w:rPr>
          <w:rFonts w:asciiTheme="minorHAnsi" w:hAnsiTheme="minorHAnsi" w:cstheme="minorHAnsi"/>
        </w:rPr>
        <w:t>County</w:t>
      </w:r>
      <w:r w:rsidRPr="003169AE">
        <w:rPr>
          <w:rFonts w:asciiTheme="minorHAnsi" w:hAnsiTheme="minorHAnsi" w:cstheme="minorHAnsi"/>
        </w:rPr>
        <w:t>:</w:t>
      </w:r>
    </w:p>
    <w:p w:rsidR="003169AE" w:rsidRDefault="003169AE" w:rsidP="003169AE">
      <w:pPr>
        <w:autoSpaceDE w:val="0"/>
        <w:autoSpaceDN w:val="0"/>
        <w:adjustRightInd w:val="0"/>
        <w:spacing w:after="0" w:line="240" w:lineRule="auto"/>
        <w:ind w:left="1800"/>
        <w:rPr>
          <w:rFonts w:asciiTheme="minorHAnsi" w:hAnsiTheme="minorHAnsi" w:cstheme="minorHAnsi"/>
        </w:rPr>
      </w:pPr>
    </w:p>
    <w:p w:rsidR="003169AE" w:rsidRDefault="00FA11F0" w:rsidP="000A5D4C">
      <w:pPr>
        <w:numPr>
          <w:ilvl w:val="2"/>
          <w:numId w:val="2"/>
        </w:numPr>
        <w:autoSpaceDE w:val="0"/>
        <w:autoSpaceDN w:val="0"/>
        <w:adjustRightInd w:val="0"/>
        <w:spacing w:after="0" w:line="240" w:lineRule="auto"/>
        <w:ind w:hanging="360"/>
        <w:rPr>
          <w:rFonts w:asciiTheme="minorHAnsi" w:hAnsiTheme="minorHAnsi" w:cstheme="minorHAnsi"/>
        </w:rPr>
      </w:pPr>
      <w:r w:rsidRPr="003169AE">
        <w:rPr>
          <w:rFonts w:asciiTheme="minorHAnsi" w:hAnsiTheme="minorHAnsi" w:cstheme="minorHAnsi"/>
        </w:rPr>
        <w:t xml:space="preserve">Exclusion or inclusion of property without </w:t>
      </w:r>
      <w:r w:rsidR="001E1AE2">
        <w:rPr>
          <w:rFonts w:asciiTheme="minorHAnsi" w:hAnsiTheme="minorHAnsi" w:cstheme="minorHAnsi"/>
        </w:rPr>
        <w:t>governing d</w:t>
      </w:r>
      <w:r w:rsidRPr="003169AE">
        <w:rPr>
          <w:rFonts w:asciiTheme="minorHAnsi" w:hAnsiTheme="minorHAnsi" w:cstheme="minorHAnsi"/>
        </w:rPr>
        <w:t>ocument</w:t>
      </w:r>
      <w:r w:rsidR="001E1AE2">
        <w:rPr>
          <w:rFonts w:asciiTheme="minorHAnsi" w:hAnsiTheme="minorHAnsi" w:cstheme="minorHAnsi"/>
        </w:rPr>
        <w:t xml:space="preserve"> and s</w:t>
      </w:r>
      <w:r w:rsidRPr="003169AE">
        <w:rPr>
          <w:rFonts w:asciiTheme="minorHAnsi" w:hAnsiTheme="minorHAnsi" w:cstheme="minorHAnsi"/>
        </w:rPr>
        <w:t>tatute</w:t>
      </w:r>
      <w:r w:rsidR="00F1661A">
        <w:rPr>
          <w:rFonts w:asciiTheme="minorHAnsi" w:hAnsiTheme="minorHAnsi" w:cstheme="minorHAnsi"/>
        </w:rPr>
        <w:t xml:space="preserve"> </w:t>
      </w:r>
      <w:r w:rsidRPr="003169AE">
        <w:rPr>
          <w:rFonts w:asciiTheme="minorHAnsi" w:hAnsiTheme="minorHAnsi" w:cstheme="minorHAnsi"/>
        </w:rPr>
        <w:t>required approvals;</w:t>
      </w:r>
    </w:p>
    <w:p w:rsidR="003169AE" w:rsidRDefault="003169AE" w:rsidP="003169AE">
      <w:pPr>
        <w:autoSpaceDE w:val="0"/>
        <w:autoSpaceDN w:val="0"/>
        <w:adjustRightInd w:val="0"/>
        <w:spacing w:after="0" w:line="240" w:lineRule="auto"/>
        <w:rPr>
          <w:rFonts w:asciiTheme="minorHAnsi" w:hAnsiTheme="minorHAnsi" w:cstheme="minorHAnsi"/>
        </w:rPr>
      </w:pPr>
    </w:p>
    <w:p w:rsidR="003169AE" w:rsidRDefault="00FA11F0" w:rsidP="000A5D4C">
      <w:pPr>
        <w:numPr>
          <w:ilvl w:val="2"/>
          <w:numId w:val="2"/>
        </w:numPr>
        <w:autoSpaceDE w:val="0"/>
        <w:autoSpaceDN w:val="0"/>
        <w:adjustRightInd w:val="0"/>
        <w:spacing w:after="0" w:line="240" w:lineRule="auto"/>
        <w:ind w:hanging="360"/>
        <w:rPr>
          <w:rFonts w:asciiTheme="minorHAnsi" w:hAnsiTheme="minorHAnsi" w:cstheme="minorHAnsi"/>
        </w:rPr>
      </w:pPr>
      <w:r w:rsidRPr="003169AE">
        <w:rPr>
          <w:rFonts w:asciiTheme="minorHAnsi" w:hAnsiTheme="minorHAnsi" w:cstheme="minorHAnsi"/>
        </w:rPr>
        <w:t>Change in the maximum mill levy;</w:t>
      </w:r>
    </w:p>
    <w:p w:rsidR="003169AE" w:rsidRDefault="003169AE" w:rsidP="003169AE">
      <w:pPr>
        <w:autoSpaceDE w:val="0"/>
        <w:autoSpaceDN w:val="0"/>
        <w:adjustRightInd w:val="0"/>
        <w:spacing w:after="0" w:line="240" w:lineRule="auto"/>
        <w:rPr>
          <w:rFonts w:asciiTheme="minorHAnsi" w:hAnsiTheme="minorHAnsi" w:cstheme="minorHAnsi"/>
        </w:rPr>
      </w:pPr>
    </w:p>
    <w:p w:rsidR="003169AE" w:rsidRDefault="00FA11F0" w:rsidP="000A5D4C">
      <w:pPr>
        <w:numPr>
          <w:ilvl w:val="2"/>
          <w:numId w:val="2"/>
        </w:numPr>
        <w:autoSpaceDE w:val="0"/>
        <w:autoSpaceDN w:val="0"/>
        <w:adjustRightInd w:val="0"/>
        <w:spacing w:after="0" w:line="240" w:lineRule="auto"/>
        <w:ind w:hanging="360"/>
        <w:rPr>
          <w:rFonts w:asciiTheme="minorHAnsi" w:hAnsiTheme="minorHAnsi" w:cstheme="minorHAnsi"/>
        </w:rPr>
      </w:pPr>
      <w:r w:rsidRPr="003169AE">
        <w:rPr>
          <w:rFonts w:asciiTheme="minorHAnsi" w:hAnsiTheme="minorHAnsi" w:cstheme="minorHAnsi"/>
        </w:rPr>
        <w:t>Conso</w:t>
      </w:r>
      <w:r w:rsidR="001E1AE2">
        <w:rPr>
          <w:rFonts w:asciiTheme="minorHAnsi" w:hAnsiTheme="minorHAnsi" w:cstheme="minorHAnsi"/>
        </w:rPr>
        <w:t>lidation with any other PID</w:t>
      </w:r>
      <w:r w:rsidRPr="003169AE">
        <w:rPr>
          <w:rFonts w:asciiTheme="minorHAnsi" w:hAnsiTheme="minorHAnsi" w:cstheme="minorHAnsi"/>
        </w:rPr>
        <w:t>; and</w:t>
      </w:r>
    </w:p>
    <w:p w:rsidR="003169AE" w:rsidRDefault="003169AE" w:rsidP="003169AE">
      <w:pPr>
        <w:autoSpaceDE w:val="0"/>
        <w:autoSpaceDN w:val="0"/>
        <w:adjustRightInd w:val="0"/>
        <w:spacing w:after="0" w:line="240" w:lineRule="auto"/>
        <w:rPr>
          <w:rFonts w:asciiTheme="minorHAnsi" w:hAnsiTheme="minorHAnsi" w:cstheme="minorHAnsi"/>
        </w:rPr>
      </w:pPr>
    </w:p>
    <w:p w:rsidR="00FA11F0" w:rsidRPr="003169AE" w:rsidRDefault="00FA11F0" w:rsidP="000A5D4C">
      <w:pPr>
        <w:numPr>
          <w:ilvl w:val="2"/>
          <w:numId w:val="2"/>
        </w:numPr>
        <w:autoSpaceDE w:val="0"/>
        <w:autoSpaceDN w:val="0"/>
        <w:adjustRightInd w:val="0"/>
        <w:spacing w:after="0" w:line="240" w:lineRule="auto"/>
        <w:ind w:hanging="360"/>
        <w:rPr>
          <w:rFonts w:asciiTheme="minorHAnsi" w:hAnsiTheme="minorHAnsi" w:cstheme="minorHAnsi"/>
        </w:rPr>
      </w:pPr>
      <w:r w:rsidRPr="003169AE">
        <w:rPr>
          <w:rFonts w:asciiTheme="minorHAnsi" w:hAnsiTheme="minorHAnsi" w:cstheme="minorHAnsi"/>
        </w:rPr>
        <w:t>Change in the dissolution date.</w:t>
      </w:r>
    </w:p>
    <w:p w:rsidR="00FA11F0" w:rsidRPr="00FA11F0" w:rsidRDefault="00FA11F0" w:rsidP="00FA11F0">
      <w:pPr>
        <w:autoSpaceDE w:val="0"/>
        <w:autoSpaceDN w:val="0"/>
        <w:adjustRightInd w:val="0"/>
        <w:spacing w:after="0" w:line="240" w:lineRule="auto"/>
        <w:ind w:left="2520"/>
        <w:rPr>
          <w:rFonts w:asciiTheme="minorHAnsi" w:hAnsiTheme="minorHAnsi" w:cstheme="minorHAnsi"/>
          <w:b/>
        </w:rPr>
      </w:pPr>
    </w:p>
    <w:p w:rsidR="009568E5" w:rsidRPr="00DD0D5D" w:rsidRDefault="009568E5" w:rsidP="000A5D4C">
      <w:pPr>
        <w:numPr>
          <w:ilvl w:val="0"/>
          <w:numId w:val="2"/>
        </w:numPr>
        <w:autoSpaceDE w:val="0"/>
        <w:autoSpaceDN w:val="0"/>
        <w:adjustRightInd w:val="0"/>
        <w:spacing w:after="0" w:line="240" w:lineRule="auto"/>
        <w:rPr>
          <w:rFonts w:asciiTheme="minorHAnsi" w:hAnsiTheme="minorHAnsi" w:cstheme="minorHAnsi"/>
          <w:b/>
        </w:rPr>
      </w:pPr>
      <w:r>
        <w:rPr>
          <w:b/>
        </w:rPr>
        <w:t>Fees</w:t>
      </w:r>
    </w:p>
    <w:p w:rsidR="00DD0D5D" w:rsidRPr="009568E5" w:rsidRDefault="00DD0D5D" w:rsidP="00DD0D5D">
      <w:pPr>
        <w:autoSpaceDE w:val="0"/>
        <w:autoSpaceDN w:val="0"/>
        <w:adjustRightInd w:val="0"/>
        <w:spacing w:after="0" w:line="240" w:lineRule="auto"/>
        <w:ind w:left="1080"/>
        <w:rPr>
          <w:rFonts w:asciiTheme="minorHAnsi" w:hAnsiTheme="minorHAnsi" w:cstheme="minorHAnsi"/>
          <w:b/>
        </w:rPr>
      </w:pPr>
    </w:p>
    <w:p w:rsidR="009568E5" w:rsidRPr="00F1661A" w:rsidRDefault="000541CB" w:rsidP="000A5D4C">
      <w:pPr>
        <w:numPr>
          <w:ilvl w:val="1"/>
          <w:numId w:val="2"/>
        </w:numPr>
        <w:autoSpaceDE w:val="0"/>
        <w:autoSpaceDN w:val="0"/>
        <w:adjustRightInd w:val="0"/>
        <w:spacing w:after="0" w:line="240" w:lineRule="auto"/>
        <w:rPr>
          <w:rFonts w:asciiTheme="minorHAnsi" w:hAnsiTheme="minorHAnsi" w:cstheme="minorHAnsi"/>
          <w:b/>
        </w:rPr>
      </w:pPr>
      <w:r>
        <w:t>Applicant</w:t>
      </w:r>
      <w:r w:rsidR="00DD0D5D">
        <w:t xml:space="preserve">s are required to bear the initial costs of creating the PID.  An </w:t>
      </w:r>
      <w:r>
        <w:t>application</w:t>
      </w:r>
      <w:r w:rsidR="00DD0D5D">
        <w:t xml:space="preserve"> will not be reviewed</w:t>
      </w:r>
      <w:r w:rsidR="00F1661A">
        <w:t xml:space="preserve"> and no governing document</w:t>
      </w:r>
      <w:r w:rsidR="0025016F">
        <w:t xml:space="preserve"> will receive final approval</w:t>
      </w:r>
      <w:r w:rsidR="00DD0D5D">
        <w:t xml:space="preserve"> until the fee</w:t>
      </w:r>
      <w:r w:rsidR="0025016F">
        <w:t>s</w:t>
      </w:r>
      <w:r w:rsidR="005134E5">
        <w:t xml:space="preserve"> described </w:t>
      </w:r>
      <w:r w:rsidR="0025016F">
        <w:t xml:space="preserve">below are </w:t>
      </w:r>
      <w:r w:rsidR="00280842">
        <w:t>paid</w:t>
      </w:r>
      <w:r w:rsidR="0025016F">
        <w:t xml:space="preserve"> in</w:t>
      </w:r>
      <w:r w:rsidR="00280842">
        <w:t xml:space="preserve"> full</w:t>
      </w:r>
      <w:r w:rsidR="00DD0D5D">
        <w:t xml:space="preserve">.  </w:t>
      </w:r>
    </w:p>
    <w:p w:rsidR="00F1661A" w:rsidRPr="00F1661A" w:rsidRDefault="00F1661A" w:rsidP="00F1661A">
      <w:pPr>
        <w:autoSpaceDE w:val="0"/>
        <w:autoSpaceDN w:val="0"/>
        <w:adjustRightInd w:val="0"/>
        <w:spacing w:after="0" w:line="240" w:lineRule="auto"/>
        <w:ind w:left="1800"/>
        <w:rPr>
          <w:rFonts w:asciiTheme="minorHAnsi" w:hAnsiTheme="minorHAnsi" w:cstheme="minorHAnsi"/>
          <w:b/>
        </w:rPr>
      </w:pPr>
    </w:p>
    <w:p w:rsidR="00280842" w:rsidRPr="00ED7F1C" w:rsidRDefault="000541CB" w:rsidP="006E7499">
      <w:pPr>
        <w:numPr>
          <w:ilvl w:val="2"/>
          <w:numId w:val="2"/>
        </w:numPr>
        <w:autoSpaceDE w:val="0"/>
        <w:autoSpaceDN w:val="0"/>
        <w:adjustRightInd w:val="0"/>
        <w:spacing w:after="0" w:line="240" w:lineRule="auto"/>
        <w:ind w:hanging="360"/>
        <w:rPr>
          <w:rFonts w:asciiTheme="minorHAnsi" w:hAnsiTheme="minorHAnsi" w:cstheme="minorHAnsi"/>
        </w:rPr>
      </w:pPr>
      <w:r>
        <w:t>Application</w:t>
      </w:r>
      <w:r w:rsidR="00280842">
        <w:t>:  A</w:t>
      </w:r>
      <w:r w:rsidR="005134E5">
        <w:t xml:space="preserve"> set</w:t>
      </w:r>
      <w:r w:rsidR="00280842">
        <w:t xml:space="preserve"> fee </w:t>
      </w:r>
      <w:r w:rsidR="00AE3785">
        <w:t>as prescribed in</w:t>
      </w:r>
      <w:r w:rsidR="00ED7F1C">
        <w:t xml:space="preserve"> Weber County</w:t>
      </w:r>
      <w:r w:rsidR="005134E5">
        <w:t>’</w:t>
      </w:r>
      <w:r w:rsidR="00ED7F1C">
        <w:t>s fee ordinance; and</w:t>
      </w:r>
    </w:p>
    <w:p w:rsidR="00ED7F1C" w:rsidRPr="00ED7F1C" w:rsidRDefault="00ED7F1C" w:rsidP="00ED7F1C">
      <w:pPr>
        <w:autoSpaceDE w:val="0"/>
        <w:autoSpaceDN w:val="0"/>
        <w:adjustRightInd w:val="0"/>
        <w:spacing w:after="0" w:line="240" w:lineRule="auto"/>
        <w:ind w:left="2520"/>
        <w:rPr>
          <w:rFonts w:asciiTheme="minorHAnsi" w:hAnsiTheme="minorHAnsi" w:cstheme="minorHAnsi"/>
        </w:rPr>
      </w:pPr>
    </w:p>
    <w:p w:rsidR="0025016F" w:rsidRPr="0025016F" w:rsidRDefault="00280842" w:rsidP="000A5D4C">
      <w:pPr>
        <w:numPr>
          <w:ilvl w:val="2"/>
          <w:numId w:val="2"/>
        </w:numPr>
        <w:autoSpaceDE w:val="0"/>
        <w:autoSpaceDN w:val="0"/>
        <w:adjustRightInd w:val="0"/>
        <w:spacing w:after="0" w:line="240" w:lineRule="auto"/>
        <w:ind w:hanging="360"/>
        <w:rPr>
          <w:rFonts w:asciiTheme="minorHAnsi" w:hAnsiTheme="minorHAnsi" w:cstheme="minorHAnsi"/>
        </w:rPr>
      </w:pPr>
      <w:r>
        <w:rPr>
          <w:rFonts w:asciiTheme="minorHAnsi" w:hAnsiTheme="minorHAnsi" w:cstheme="minorHAnsi"/>
        </w:rPr>
        <w:t xml:space="preserve">Other Expenses:  In the event the costs of review exceed the </w:t>
      </w:r>
      <w:r w:rsidR="000541CB">
        <w:rPr>
          <w:rFonts w:asciiTheme="minorHAnsi" w:hAnsiTheme="minorHAnsi" w:cstheme="minorHAnsi"/>
        </w:rPr>
        <w:t>application</w:t>
      </w:r>
      <w:r>
        <w:rPr>
          <w:rFonts w:asciiTheme="minorHAnsi" w:hAnsiTheme="minorHAnsi" w:cstheme="minorHAnsi"/>
        </w:rPr>
        <w:t xml:space="preserve"> fee, the </w:t>
      </w:r>
      <w:r w:rsidR="000541CB">
        <w:rPr>
          <w:rFonts w:asciiTheme="minorHAnsi" w:hAnsiTheme="minorHAnsi" w:cstheme="minorHAnsi"/>
        </w:rPr>
        <w:t>applicant</w:t>
      </w:r>
      <w:r w:rsidR="001E1AE2">
        <w:rPr>
          <w:rFonts w:asciiTheme="minorHAnsi" w:hAnsiTheme="minorHAnsi" w:cstheme="minorHAnsi"/>
        </w:rPr>
        <w:t xml:space="preserve"> for a PID</w:t>
      </w:r>
      <w:r>
        <w:rPr>
          <w:rFonts w:asciiTheme="minorHAnsi" w:hAnsiTheme="minorHAnsi" w:cstheme="minorHAnsi"/>
        </w:rPr>
        <w:t xml:space="preserve"> shall reimburse all reasonable consultant, legal, and other fees and expenses incurred by the County.  In addition, </w:t>
      </w:r>
      <w:r w:rsidR="000541CB">
        <w:rPr>
          <w:rFonts w:asciiTheme="minorHAnsi" w:hAnsiTheme="minorHAnsi" w:cstheme="minorHAnsi"/>
        </w:rPr>
        <w:t>applicant</w:t>
      </w:r>
      <w:r>
        <w:rPr>
          <w:rFonts w:asciiTheme="minorHAnsi" w:hAnsiTheme="minorHAnsi" w:cstheme="minorHAnsi"/>
        </w:rPr>
        <w:t xml:space="preserve">s shall reimburse the County for </w:t>
      </w:r>
      <w:r w:rsidR="00DD0D5D">
        <w:rPr>
          <w:rFonts w:asciiTheme="minorHAnsi" w:hAnsiTheme="minorHAnsi" w:cstheme="minorHAnsi"/>
        </w:rPr>
        <w:t xml:space="preserve">expenses related to creating a </w:t>
      </w:r>
      <w:r>
        <w:rPr>
          <w:rFonts w:asciiTheme="minorHAnsi" w:hAnsiTheme="minorHAnsi" w:cstheme="minorHAnsi"/>
        </w:rPr>
        <w:t>governing document</w:t>
      </w:r>
      <w:r w:rsidR="00DD0D5D">
        <w:rPr>
          <w:rFonts w:asciiTheme="minorHAnsi" w:hAnsiTheme="minorHAnsi" w:cstheme="minorHAnsi"/>
        </w:rPr>
        <w:t xml:space="preserve"> </w:t>
      </w:r>
      <w:r>
        <w:rPr>
          <w:rFonts w:asciiTheme="minorHAnsi" w:hAnsiTheme="minorHAnsi" w:cstheme="minorHAnsi"/>
        </w:rPr>
        <w:t xml:space="preserve">and other such fees and expenses as may be necessary to interface with the PID. </w:t>
      </w:r>
      <w:r w:rsidR="00DD0D5D">
        <w:rPr>
          <w:rFonts w:asciiTheme="minorHAnsi" w:hAnsiTheme="minorHAnsi" w:cstheme="minorHAnsi"/>
        </w:rPr>
        <w:t xml:space="preserve"> Payment shall be made within 30 days of receipt of an invoice for these additional fees and expenses. </w:t>
      </w:r>
      <w:r w:rsidR="0025016F">
        <w:rPr>
          <w:rFonts w:asciiTheme="minorHAnsi" w:hAnsiTheme="minorHAnsi" w:cstheme="minorHAnsi"/>
        </w:rPr>
        <w:t xml:space="preserve"> In lieu of invoicing for services, the County may require an </w:t>
      </w:r>
      <w:r w:rsidR="000541CB">
        <w:rPr>
          <w:rFonts w:asciiTheme="minorHAnsi" w:hAnsiTheme="minorHAnsi" w:cstheme="minorHAnsi"/>
        </w:rPr>
        <w:t>applicant</w:t>
      </w:r>
      <w:r w:rsidR="0025016F">
        <w:rPr>
          <w:rFonts w:asciiTheme="minorHAnsi" w:hAnsiTheme="minorHAnsi" w:cstheme="minorHAnsi"/>
        </w:rPr>
        <w:t xml:space="preserve"> to deposit funds in escrow to be drawn upon as services are completed.</w:t>
      </w:r>
    </w:p>
    <w:p w:rsidR="0025016F" w:rsidRPr="0025016F" w:rsidRDefault="0025016F" w:rsidP="0025016F">
      <w:pPr>
        <w:autoSpaceDE w:val="0"/>
        <w:autoSpaceDN w:val="0"/>
        <w:adjustRightInd w:val="0"/>
        <w:spacing w:after="0" w:line="240" w:lineRule="auto"/>
        <w:rPr>
          <w:rFonts w:asciiTheme="minorHAnsi" w:hAnsiTheme="minorHAnsi" w:cstheme="minorHAnsi"/>
        </w:rPr>
      </w:pPr>
    </w:p>
    <w:p w:rsidR="00E63A24" w:rsidRPr="00E63A24" w:rsidRDefault="00E63A24" w:rsidP="000A5D4C">
      <w:pPr>
        <w:numPr>
          <w:ilvl w:val="0"/>
          <w:numId w:val="2"/>
        </w:numPr>
        <w:autoSpaceDE w:val="0"/>
        <w:autoSpaceDN w:val="0"/>
        <w:adjustRightInd w:val="0"/>
        <w:spacing w:after="0" w:line="240" w:lineRule="auto"/>
        <w:rPr>
          <w:rFonts w:asciiTheme="minorHAnsi" w:hAnsiTheme="minorHAnsi" w:cstheme="minorHAnsi"/>
          <w:b/>
        </w:rPr>
      </w:pPr>
      <w:r>
        <w:rPr>
          <w:b/>
        </w:rPr>
        <w:t>Submittal Instructions</w:t>
      </w:r>
    </w:p>
    <w:p w:rsidR="00E63A24" w:rsidRDefault="00E63A24" w:rsidP="00E63A24">
      <w:pPr>
        <w:autoSpaceDE w:val="0"/>
        <w:autoSpaceDN w:val="0"/>
        <w:adjustRightInd w:val="0"/>
        <w:spacing w:after="0" w:line="240" w:lineRule="auto"/>
        <w:ind w:left="1080"/>
        <w:rPr>
          <w:rFonts w:asciiTheme="minorHAnsi" w:hAnsiTheme="minorHAnsi" w:cstheme="minorHAnsi"/>
          <w:b/>
        </w:rPr>
      </w:pPr>
    </w:p>
    <w:p w:rsidR="00E63A24" w:rsidRPr="00E63A24" w:rsidRDefault="00E425E7" w:rsidP="000A5D4C">
      <w:pPr>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rPr>
        <w:t>Petition: submit copies to the Weber County/Clerk Auditor</w:t>
      </w:r>
      <w:r w:rsidR="00B46BD9">
        <w:rPr>
          <w:rFonts w:asciiTheme="minorHAnsi" w:hAnsiTheme="minorHAnsi" w:cstheme="minorHAnsi"/>
        </w:rPr>
        <w:t xml:space="preserve">’s Office </w:t>
      </w:r>
      <w:r w:rsidR="005134E5">
        <w:rPr>
          <w:rFonts w:asciiTheme="minorHAnsi" w:hAnsiTheme="minorHAnsi" w:cstheme="minorHAnsi"/>
        </w:rPr>
        <w:t>at 2380 Washington Blvd. Suite 320, Ogden, Utah 84401.</w:t>
      </w:r>
    </w:p>
    <w:p w:rsidR="00E63A24" w:rsidRPr="00E63A24" w:rsidRDefault="00E63A24" w:rsidP="00E63A24">
      <w:pPr>
        <w:autoSpaceDE w:val="0"/>
        <w:autoSpaceDN w:val="0"/>
        <w:adjustRightInd w:val="0"/>
        <w:spacing w:after="0" w:line="240" w:lineRule="auto"/>
        <w:ind w:left="1440"/>
        <w:rPr>
          <w:rFonts w:asciiTheme="minorHAnsi" w:hAnsiTheme="minorHAnsi" w:cstheme="minorHAnsi"/>
          <w:b/>
        </w:rPr>
      </w:pPr>
    </w:p>
    <w:p w:rsidR="00E425E7" w:rsidRPr="00E425E7" w:rsidRDefault="00E63A24" w:rsidP="000A5D4C">
      <w:pPr>
        <w:numPr>
          <w:ilvl w:val="1"/>
          <w:numId w:val="2"/>
        </w:numPr>
        <w:autoSpaceDE w:val="0"/>
        <w:autoSpaceDN w:val="0"/>
        <w:adjustRightInd w:val="0"/>
        <w:spacing w:after="0" w:line="240" w:lineRule="auto"/>
        <w:rPr>
          <w:rFonts w:asciiTheme="minorHAnsi" w:hAnsiTheme="minorHAnsi" w:cstheme="minorHAnsi"/>
          <w:b/>
        </w:rPr>
      </w:pPr>
      <w:r w:rsidRPr="00E63A24">
        <w:rPr>
          <w:rFonts w:asciiTheme="minorHAnsi" w:hAnsiTheme="minorHAnsi" w:cstheme="minorHAnsi"/>
        </w:rPr>
        <w:t xml:space="preserve">All other documents: Submit letters of intent, draft </w:t>
      </w:r>
      <w:r w:rsidR="00B46BD9">
        <w:rPr>
          <w:rFonts w:asciiTheme="minorHAnsi" w:hAnsiTheme="minorHAnsi" w:cstheme="minorHAnsi"/>
        </w:rPr>
        <w:t>governing d</w:t>
      </w:r>
      <w:r w:rsidRPr="00E63A24">
        <w:rPr>
          <w:rFonts w:asciiTheme="minorHAnsi" w:hAnsiTheme="minorHAnsi" w:cstheme="minorHAnsi"/>
        </w:rPr>
        <w:t>ocuments, and all other documents (with th</w:t>
      </w:r>
      <w:r w:rsidR="00E425E7">
        <w:rPr>
          <w:rFonts w:asciiTheme="minorHAnsi" w:hAnsiTheme="minorHAnsi" w:cstheme="minorHAnsi"/>
        </w:rPr>
        <w:t xml:space="preserve">e required number </w:t>
      </w:r>
      <w:r w:rsidR="00B46BD9">
        <w:rPr>
          <w:rFonts w:asciiTheme="minorHAnsi" w:hAnsiTheme="minorHAnsi" w:cstheme="minorHAnsi"/>
        </w:rPr>
        <w:t>of copies) to the Office of Economic Development</w:t>
      </w:r>
      <w:r w:rsidR="00E425E7">
        <w:rPr>
          <w:rFonts w:asciiTheme="minorHAnsi" w:hAnsiTheme="minorHAnsi" w:cstheme="minorHAnsi"/>
        </w:rPr>
        <w:t xml:space="preserve"> at</w:t>
      </w:r>
      <w:r w:rsidR="00B46BD9">
        <w:rPr>
          <w:rFonts w:asciiTheme="minorHAnsi" w:hAnsiTheme="minorHAnsi" w:cstheme="minorHAnsi"/>
        </w:rPr>
        <w:t xml:space="preserve"> 2380 Washington Blvd. Suite 360, Ogden, Utah 84401.</w:t>
      </w:r>
      <w:r w:rsidR="00E425E7">
        <w:rPr>
          <w:rFonts w:asciiTheme="minorHAnsi" w:hAnsiTheme="minorHAnsi" w:cstheme="minorHAnsi"/>
        </w:rPr>
        <w:t xml:space="preserve"> </w:t>
      </w:r>
    </w:p>
    <w:p w:rsidR="00DC0DAF" w:rsidRPr="000605CB" w:rsidRDefault="00DC0DAF" w:rsidP="00ED7F1C">
      <w:pPr>
        <w:autoSpaceDE w:val="0"/>
        <w:autoSpaceDN w:val="0"/>
        <w:adjustRightInd w:val="0"/>
        <w:spacing w:after="0" w:line="240" w:lineRule="auto"/>
        <w:rPr>
          <w:rFonts w:asciiTheme="minorHAnsi" w:hAnsiTheme="minorHAnsi" w:cstheme="minorHAnsi"/>
        </w:rPr>
      </w:pPr>
    </w:p>
    <w:p w:rsidR="00AE3785" w:rsidRDefault="00AE3785" w:rsidP="001C68B4">
      <w:pPr>
        <w:pStyle w:val="ListParagraph"/>
        <w:autoSpaceDE w:val="0"/>
        <w:autoSpaceDN w:val="0"/>
        <w:adjustRightInd w:val="0"/>
        <w:spacing w:after="0" w:line="240" w:lineRule="auto"/>
        <w:ind w:left="0"/>
      </w:pPr>
    </w:p>
    <w:p w:rsidR="0034315F" w:rsidRDefault="0034315F" w:rsidP="001C68B4">
      <w:pPr>
        <w:pStyle w:val="ListParagraph"/>
        <w:autoSpaceDE w:val="0"/>
        <w:autoSpaceDN w:val="0"/>
        <w:adjustRightInd w:val="0"/>
        <w:spacing w:after="0" w:line="240" w:lineRule="auto"/>
        <w:ind w:left="0"/>
      </w:pPr>
      <w:r>
        <w:t>DATED this</w:t>
      </w:r>
      <w:r w:rsidR="00B46BD9">
        <w:t xml:space="preserve"> 12th</w:t>
      </w:r>
      <w:r>
        <w:t xml:space="preserve"> day of </w:t>
      </w:r>
      <w:r w:rsidR="00B46BD9" w:rsidRPr="00B46BD9">
        <w:t>October</w:t>
      </w:r>
      <w:r>
        <w:t xml:space="preserve">, 2021. </w:t>
      </w:r>
    </w:p>
    <w:p w:rsidR="0034315F" w:rsidRDefault="0034315F" w:rsidP="001C68B4">
      <w:pPr>
        <w:pStyle w:val="ListParagraph"/>
        <w:autoSpaceDE w:val="0"/>
        <w:autoSpaceDN w:val="0"/>
        <w:adjustRightInd w:val="0"/>
        <w:spacing w:after="0" w:line="240" w:lineRule="auto"/>
        <w:ind w:left="0"/>
      </w:pPr>
    </w:p>
    <w:p w:rsidR="00AE3785" w:rsidRDefault="00AE3785" w:rsidP="001C68B4">
      <w:pPr>
        <w:pStyle w:val="ListParagraph"/>
        <w:autoSpaceDE w:val="0"/>
        <w:autoSpaceDN w:val="0"/>
        <w:adjustRightInd w:val="0"/>
        <w:spacing w:after="0" w:line="240" w:lineRule="auto"/>
        <w:ind w:left="0"/>
      </w:pPr>
    </w:p>
    <w:p w:rsidR="00AE3785" w:rsidRDefault="00AE3785" w:rsidP="001C68B4">
      <w:pPr>
        <w:pStyle w:val="ListParagraph"/>
        <w:autoSpaceDE w:val="0"/>
        <w:autoSpaceDN w:val="0"/>
        <w:adjustRightInd w:val="0"/>
        <w:spacing w:after="0" w:line="240" w:lineRule="auto"/>
        <w:ind w:left="0"/>
      </w:pPr>
    </w:p>
    <w:p w:rsidR="0034315F" w:rsidRDefault="000541CB" w:rsidP="001C68B4">
      <w:pPr>
        <w:autoSpaceDE w:val="0"/>
        <w:autoSpaceDN w:val="0"/>
        <w:adjustRightInd w:val="0"/>
        <w:spacing w:after="0" w:line="240" w:lineRule="auto"/>
        <w:ind w:left="5760"/>
      </w:pPr>
      <w:r>
        <w:t>BOARD</w:t>
      </w:r>
      <w:r w:rsidR="0034315F">
        <w:t xml:space="preserve"> OF COUNTY COMMISSIONERS OF WEBER COUNTY:</w:t>
      </w:r>
    </w:p>
    <w:p w:rsidR="00AE3785" w:rsidRDefault="00AE3785" w:rsidP="001C68B4">
      <w:pPr>
        <w:autoSpaceDE w:val="0"/>
        <w:autoSpaceDN w:val="0"/>
        <w:adjustRightInd w:val="0"/>
        <w:spacing w:after="0" w:line="240" w:lineRule="auto"/>
        <w:ind w:left="5760"/>
      </w:pPr>
    </w:p>
    <w:p w:rsidR="0034315F" w:rsidRDefault="005918BA" w:rsidP="001C68B4">
      <w:pPr>
        <w:autoSpaceDE w:val="0"/>
        <w:autoSpaceDN w:val="0"/>
        <w:adjustRightInd w:val="0"/>
        <w:spacing w:after="0" w:line="240" w:lineRule="auto"/>
      </w:pPr>
      <w:r>
        <w:t>ATTEST:</w:t>
      </w:r>
      <w:r w:rsidRPr="002579FB">
        <w:tab/>
      </w:r>
    </w:p>
    <w:p w:rsidR="0034315F" w:rsidRPr="00AE3785" w:rsidRDefault="0034315F" w:rsidP="001C68B4">
      <w:pPr>
        <w:autoSpaceDE w:val="0"/>
        <w:autoSpaceDN w:val="0"/>
        <w:adjustRightInd w:val="0"/>
        <w:spacing w:after="0" w:line="240" w:lineRule="auto"/>
        <w:rPr>
          <w:u w:val="single"/>
        </w:rPr>
      </w:pPr>
      <w:r w:rsidRPr="002579FB">
        <w:tab/>
      </w:r>
      <w:r w:rsidRPr="002579FB">
        <w:tab/>
      </w:r>
      <w:r w:rsidRPr="002579FB">
        <w:tab/>
      </w:r>
      <w:r w:rsidRPr="002579FB">
        <w:tab/>
      </w:r>
      <w:r w:rsidRPr="002579FB">
        <w:tab/>
      </w:r>
      <w:r w:rsidRPr="002579FB">
        <w:tab/>
      </w:r>
      <w:r w:rsidRPr="002579FB">
        <w:tab/>
      </w:r>
      <w:r w:rsidR="005918BA">
        <w:tab/>
      </w:r>
      <w:r>
        <w:rPr>
          <w:u w:val="single"/>
        </w:rPr>
        <w:tab/>
      </w:r>
      <w:r>
        <w:rPr>
          <w:u w:val="single"/>
        </w:rPr>
        <w:tab/>
      </w:r>
      <w:r>
        <w:rPr>
          <w:u w:val="single"/>
        </w:rPr>
        <w:tab/>
      </w:r>
      <w:r>
        <w:rPr>
          <w:u w:val="single"/>
        </w:rPr>
        <w:tab/>
      </w:r>
      <w:r>
        <w:rPr>
          <w:u w:val="single"/>
        </w:rPr>
        <w:tab/>
      </w:r>
      <w:r w:rsidR="005918BA">
        <w:rPr>
          <w:u w:val="single"/>
        </w:rPr>
        <w:tab/>
      </w:r>
      <w:r w:rsidR="005918BA">
        <w:rPr>
          <w:u w:val="single"/>
        </w:rPr>
        <w:tab/>
      </w:r>
      <w:r w:rsidR="005918BA">
        <w:rPr>
          <w:u w:val="single"/>
        </w:rPr>
        <w:tab/>
      </w:r>
      <w:r w:rsidR="005918BA">
        <w:rPr>
          <w:u w:val="single"/>
        </w:rPr>
        <w:tab/>
      </w:r>
      <w:r w:rsidR="005918BA">
        <w:rPr>
          <w:u w:val="single"/>
        </w:rPr>
        <w:tab/>
      </w:r>
      <w:r w:rsidRPr="002579FB">
        <w:tab/>
      </w:r>
      <w:r w:rsidR="005918BA">
        <w:tab/>
      </w:r>
      <w:r w:rsidR="005918BA">
        <w:tab/>
      </w:r>
      <w:r>
        <w:t>James H.</w:t>
      </w:r>
      <w:r w:rsidR="00CF52E2">
        <w:t xml:space="preserve"> “Jim”</w:t>
      </w:r>
      <w:r>
        <w:t xml:space="preserve"> Harvey, Chair</w:t>
      </w:r>
    </w:p>
    <w:p w:rsidR="005918BA" w:rsidRDefault="005918BA" w:rsidP="001C68B4">
      <w:pPr>
        <w:autoSpaceDE w:val="0"/>
        <w:autoSpaceDN w:val="0"/>
        <w:adjustRightInd w:val="0"/>
        <w:spacing w:after="0" w:line="240" w:lineRule="auto"/>
      </w:pPr>
      <w:r>
        <w:t>Ricky Hatch, CPA</w:t>
      </w:r>
    </w:p>
    <w:p w:rsidR="0034315F" w:rsidRPr="005918BA" w:rsidRDefault="005918BA" w:rsidP="001C68B4">
      <w:pPr>
        <w:autoSpaceDE w:val="0"/>
        <w:autoSpaceDN w:val="0"/>
        <w:adjustRightInd w:val="0"/>
        <w:spacing w:after="0" w:line="240" w:lineRule="auto"/>
      </w:pPr>
      <w:r>
        <w:t>Weber County Clerk/Auditor</w:t>
      </w:r>
      <w:r w:rsidR="0034315F">
        <w:tab/>
      </w:r>
      <w:r w:rsidR="0034315F">
        <w:tab/>
      </w:r>
      <w:r w:rsidR="0034315F">
        <w:tab/>
        <w:t xml:space="preserve"> </w:t>
      </w:r>
    </w:p>
    <w:p w:rsidR="0034315F" w:rsidRDefault="0034315F" w:rsidP="001C68B4">
      <w:pPr>
        <w:autoSpaceDE w:val="0"/>
        <w:autoSpaceDN w:val="0"/>
        <w:adjustRightInd w:val="0"/>
        <w:spacing w:after="0" w:line="240" w:lineRule="auto"/>
      </w:pPr>
    </w:p>
    <w:p w:rsidR="005918BA" w:rsidRPr="00CF52E2" w:rsidRDefault="005918BA" w:rsidP="001C68B4">
      <w:pPr>
        <w:autoSpaceDE w:val="0"/>
        <w:autoSpaceDN w:val="0"/>
        <w:adjustRightInd w:val="0"/>
        <w:spacing w:after="0" w:line="240" w:lineRule="auto"/>
        <w:rPr>
          <w:u w:val="single"/>
        </w:rPr>
      </w:pPr>
    </w:p>
    <w:p w:rsidR="005918BA" w:rsidRDefault="005918BA" w:rsidP="001C68B4">
      <w:pPr>
        <w:autoSpaceDE w:val="0"/>
        <w:autoSpaceDN w:val="0"/>
        <w:adjustRightInd w:val="0"/>
        <w:spacing w:after="0" w:line="240" w:lineRule="auto"/>
      </w:pPr>
      <w:r>
        <w:t>Approved as to form and legality:</w:t>
      </w:r>
    </w:p>
    <w:p w:rsidR="00B46BD9" w:rsidRDefault="00B46BD9" w:rsidP="001C68B4">
      <w:pPr>
        <w:autoSpaceDE w:val="0"/>
        <w:autoSpaceDN w:val="0"/>
        <w:adjustRightInd w:val="0"/>
        <w:spacing w:after="0" w:line="240" w:lineRule="auto"/>
      </w:pPr>
      <w:bookmarkStart w:id="0" w:name="_GoBack"/>
      <w:bookmarkEnd w:id="0"/>
    </w:p>
    <w:p w:rsidR="00CF52E2" w:rsidRPr="002579FB" w:rsidRDefault="00CF52E2" w:rsidP="001C68B4">
      <w:pPr>
        <w:autoSpaceDE w:val="0"/>
        <w:autoSpaceDN w:val="0"/>
        <w:adjustRightInd w:val="0"/>
        <w:spacing w:after="0" w:line="240" w:lineRule="auto"/>
      </w:pPr>
    </w:p>
    <w:p w:rsidR="0034315F" w:rsidRDefault="0034315F" w:rsidP="001C68B4">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sidR="005918BA">
        <w:rPr>
          <w:u w:val="single"/>
        </w:rPr>
        <w:tab/>
      </w:r>
    </w:p>
    <w:p w:rsidR="0034315F" w:rsidRDefault="00CF52E2" w:rsidP="001C68B4">
      <w:pPr>
        <w:autoSpaceDE w:val="0"/>
        <w:autoSpaceDN w:val="0"/>
        <w:adjustRightInd w:val="0"/>
        <w:spacing w:after="0" w:line="240" w:lineRule="auto"/>
      </w:pPr>
      <w:r>
        <w:t>Christopher Crockett</w:t>
      </w:r>
    </w:p>
    <w:p w:rsidR="002B037E" w:rsidRDefault="0034315F" w:rsidP="001C68B4">
      <w:pPr>
        <w:autoSpaceDE w:val="0"/>
        <w:autoSpaceDN w:val="0"/>
        <w:adjustRightInd w:val="0"/>
        <w:spacing w:after="0" w:line="240" w:lineRule="auto"/>
      </w:pPr>
      <w:r>
        <w:t>Deputy County Attorney</w:t>
      </w:r>
    </w:p>
    <w:p w:rsidR="00C73890" w:rsidRDefault="00C73890" w:rsidP="001C68B4">
      <w:pPr>
        <w:autoSpaceDE w:val="0"/>
        <w:autoSpaceDN w:val="0"/>
        <w:adjustRightInd w:val="0"/>
        <w:spacing w:after="0" w:line="240" w:lineRule="auto"/>
      </w:pPr>
    </w:p>
    <w:p w:rsidR="00C73890" w:rsidRDefault="00C73890" w:rsidP="001C68B4">
      <w:pPr>
        <w:autoSpaceDE w:val="0"/>
        <w:autoSpaceDN w:val="0"/>
        <w:adjustRightInd w:val="0"/>
        <w:spacing w:after="0" w:line="240" w:lineRule="auto"/>
      </w:pPr>
    </w:p>
    <w:p w:rsidR="002D54F3" w:rsidRDefault="002D54F3" w:rsidP="001C68B4">
      <w:pPr>
        <w:autoSpaceDE w:val="0"/>
        <w:autoSpaceDN w:val="0"/>
        <w:adjustRightInd w:val="0"/>
        <w:spacing w:after="0" w:line="240" w:lineRule="auto"/>
      </w:pPr>
    </w:p>
    <w:p w:rsidR="002D54F3" w:rsidRPr="005918BA" w:rsidRDefault="002D54F3" w:rsidP="001C68B4">
      <w:pPr>
        <w:autoSpaceDE w:val="0"/>
        <w:autoSpaceDN w:val="0"/>
        <w:adjustRightInd w:val="0"/>
        <w:spacing w:after="0" w:line="240" w:lineRule="auto"/>
      </w:pPr>
    </w:p>
    <w:sectPr w:rsidR="002D54F3" w:rsidRPr="005918BA"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45" w:rsidRDefault="003D1645" w:rsidP="00900452">
      <w:pPr>
        <w:spacing w:after="0" w:line="240" w:lineRule="auto"/>
      </w:pPr>
      <w:r>
        <w:separator/>
      </w:r>
    </w:p>
  </w:endnote>
  <w:endnote w:type="continuationSeparator" w:id="0">
    <w:p w:rsidR="003D1645" w:rsidRDefault="003D1645"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rsidR="00A84BC9" w:rsidRPr="00F317DF" w:rsidRDefault="00A84BC9"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76263A">
              <w:rPr>
                <w:bCs/>
                <w:noProof/>
              </w:rPr>
              <w:t>2</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76263A">
              <w:rPr>
                <w:bCs/>
                <w:noProof/>
              </w:rPr>
              <w:t>9</w:t>
            </w:r>
            <w:r w:rsidRPr="00F317DF">
              <w:rPr>
                <w:bCs/>
                <w:sz w:val="24"/>
                <w:szCs w:val="24"/>
              </w:rPr>
              <w:fldChar w:fldCharType="end"/>
            </w:r>
          </w:p>
        </w:sdtContent>
      </w:sdt>
    </w:sdtContent>
  </w:sdt>
  <w:p w:rsidR="00A84BC9" w:rsidRDefault="00A84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rsidR="00A84BC9" w:rsidRPr="00FD7AC1" w:rsidRDefault="00A84BC9">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B46BD9">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B46BD9">
              <w:rPr>
                <w:bCs/>
                <w:noProof/>
              </w:rPr>
              <w:t>9</w:t>
            </w:r>
            <w:r w:rsidRPr="00FD7AC1">
              <w:rPr>
                <w:bCs/>
                <w:sz w:val="24"/>
                <w:szCs w:val="24"/>
              </w:rPr>
              <w:fldChar w:fldCharType="end"/>
            </w:r>
          </w:p>
        </w:sdtContent>
      </w:sdt>
    </w:sdtContent>
  </w:sdt>
  <w:p w:rsidR="00A84BC9" w:rsidRDefault="00A84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45" w:rsidRDefault="003D1645" w:rsidP="00900452">
      <w:pPr>
        <w:spacing w:after="0" w:line="240" w:lineRule="auto"/>
      </w:pPr>
      <w:r>
        <w:separator/>
      </w:r>
    </w:p>
  </w:footnote>
  <w:footnote w:type="continuationSeparator" w:id="0">
    <w:p w:rsidR="003D1645" w:rsidRDefault="003D1645"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C9" w:rsidRPr="00D72F95" w:rsidRDefault="003D1645" w:rsidP="00D72F95">
    <w:pPr>
      <w:pStyle w:val="Header"/>
      <w:spacing w:after="0" w:line="240" w:lineRule="auto"/>
      <w:rPr>
        <w:rFonts w:ascii="Arial Black" w:hAnsi="Arial Black"/>
        <w:b/>
        <w:sz w:val="24"/>
        <w:szCs w:val="24"/>
      </w:rPr>
    </w:pPr>
    <w:sdt>
      <w:sdtPr>
        <w:rPr>
          <w:rFonts w:ascii="Arial Black" w:hAnsi="Arial Black"/>
          <w:b/>
          <w:sz w:val="24"/>
          <w:szCs w:val="24"/>
        </w:rPr>
        <w:id w:val="-212263607"/>
        <w:docPartObj>
          <w:docPartGallery w:val="Watermarks"/>
          <w:docPartUnique/>
        </w:docPartObj>
      </w:sdtPr>
      <w:sdtEndPr/>
      <w:sdtContent>
        <w:r>
          <w:rPr>
            <w:rFonts w:ascii="Arial Black" w:hAnsi="Arial Black"/>
            <w:b/>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84BC9">
      <w:rPr>
        <w:rFonts w:ascii="Arial Black" w:hAnsi="Arial Black"/>
        <w:b/>
        <w:noProof/>
        <w:sz w:val="24"/>
        <w:szCs w:val="24"/>
      </w:rPr>
      <mc:AlternateContent>
        <mc:Choice Requires="wps">
          <w:drawing>
            <wp:anchor distT="4294967294" distB="4294967294" distL="114300" distR="114300" simplePos="0" relativeHeight="251658240" behindDoc="0" locked="0" layoutInCell="1" allowOverlap="1" wp14:anchorId="305975E5" wp14:editId="730CA6DC">
              <wp:simplePos x="0" y="0"/>
              <wp:positionH relativeFrom="column">
                <wp:posOffset>-971550</wp:posOffset>
              </wp:positionH>
              <wp:positionV relativeFrom="paragraph">
                <wp:posOffset>409574</wp:posOffset>
              </wp:positionV>
              <wp:extent cx="78486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DEEFFC" id="Straight Connector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b7QEAAMsDAAAOAAAAZHJzL2Uyb0RvYy54bWysU02P2jAQvVfqf7B8LwmobNmIsAfQ9rJt&#10;kaA/YNZ2iLX+kscl8O87doDdbW9Vc7DG8/E8b+Zl+XCyhh1VRO1dy6eTmjPlhJfaHVr+c//4acEZ&#10;JnASjHeq5WeF/GH18cNyCI2a+d4bqSIjEIfNEFrepxSaqkLRKws48UE5CnY+Wkh0jYdKRhgI3Zpq&#10;Vtd31eCjDNELhUjezRjkq4LfdUqkH12HKjHTcuotlTOW8zmf1WoJzSFC6LW4tAH/0IUF7ejRG9QG&#10;ErBfUf8FZbWIHn2XJsLbynedFqpwIDbT+g82ux6CKlxoOBhuY8L/Byu+H7eRadlyWpQDSyvapQj6&#10;0Ce29s7RAH1kizynIWBD6Wu3jZmpOLldePLiBSlWvQvmC4Yx7dRFm9OJKjuVuZ9vc1enxAQ5vyw+&#10;L+5qWo+4xiporoUhYvqqvGXZaLnRLo8EGjg+YcpPQ3NNyW7nH7UxZa3GsaHl9/PZnJCBxNUZSGTa&#10;QHQTLfxl39PaGJgDaVekWHDRGy0zRkbDM65NZEcg+ZDqpB/21DRnBjBRgJiUbyzsQaox9X5O7lFb&#10;COmbl6N7Wl/91PQIXfp/92QmswHsx5ISykhUYVxuSRVVX7i/Tjpbz16et/G6DlJMKbuoO0vy7Z3s&#10;t//g6jcAAAD//wMAUEsDBBQABgAIAAAAIQB5wJfJ3wAAAAsBAAAPAAAAZHJzL2Rvd25yZXYueG1s&#10;TI/BbsIwEETvlfgHayv1Bg60IBTiIIrUUytVhariaOJtYmGvU9tA2q+vIw5w3NnRzJti2VnDTuiD&#10;diRgPMqAIVVOaaoFfG5fhnNgIUpS0jhCAb8YYFkO7gqZK3emDzxtYs1SCIVcCmhibHPOQ9WglWHk&#10;WqT0+3beyphOX3Pl5TmFW8MnWTbjVmpKDY1scd1gddgcrYBq+/b89aN3tXPt5P3wZzR/9WshHu67&#10;1QJYxC5ezdDjJ3QoE9PeHUkFZgQMx9PHNCYKmD1NgfWObN4r+4vCy4Lfbij/AQAA//8DAFBLAQIt&#10;ABQABgAIAAAAIQC2gziS/gAAAOEBAAATAAAAAAAAAAAAAAAAAAAAAABbQ29udGVudF9UeXBlc10u&#10;eG1sUEsBAi0AFAAGAAgAAAAhADj9If/WAAAAlAEAAAsAAAAAAAAAAAAAAAAALwEAAF9yZWxzLy5y&#10;ZWxzUEsBAi0AFAAGAAgAAAAhALFz+RvtAQAAywMAAA4AAAAAAAAAAAAAAAAALgIAAGRycy9lMm9E&#10;b2MueG1sUEsBAi0AFAAGAAgAAAAhAHnAl8nfAAAACwEAAA8AAAAAAAAAAAAAAAAARwQAAGRycy9k&#10;b3ducmV2LnhtbFBLBQYAAAAABAAEAPMAAABTBQAAAAA=&#10;">
              <v:stroke linestyle="thickThin"/>
              <o:lock v:ext="edit" shapetype="f"/>
            </v:line>
          </w:pict>
        </mc:Fallback>
      </mc:AlternateContent>
    </w:r>
    <w:r w:rsidR="00A84BC9" w:rsidRPr="00D72F95">
      <w:rPr>
        <w:rFonts w:ascii="Arial Black" w:hAnsi="Arial Black"/>
        <w:b/>
        <w:sz w:val="24"/>
        <w:szCs w:val="24"/>
      </w:rPr>
      <w:t>Weber</w:t>
    </w:r>
    <w:r w:rsidR="00B46BD9">
      <w:rPr>
        <w:rFonts w:ascii="Arial Black" w:hAnsi="Arial Black"/>
        <w:b/>
        <w:sz w:val="24"/>
        <w:szCs w:val="24"/>
      </w:rPr>
      <w:t xml:space="preserve"> County Policy</w:t>
    </w:r>
    <w:r w:rsidR="00A84BC9">
      <w:rPr>
        <w:rFonts w:ascii="Arial Black" w:hAnsi="Arial Black"/>
        <w:b/>
        <w:sz w:val="24"/>
        <w:szCs w:val="24"/>
      </w:rPr>
      <w:t>: Public Infrastructure Districts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A84BC9" w:rsidTr="00C05733">
      <w:trPr>
        <w:cantSplit/>
        <w:trHeight w:val="1425"/>
      </w:trPr>
      <w:tc>
        <w:tcPr>
          <w:tcW w:w="5765" w:type="dxa"/>
          <w:tcBorders>
            <w:top w:val="single" w:sz="6" w:space="0" w:color="FFFFFF"/>
            <w:left w:val="single" w:sz="6" w:space="0" w:color="FFFFFF"/>
            <w:right w:val="single" w:sz="6" w:space="0" w:color="FFFFFF"/>
          </w:tcBorders>
        </w:tcPr>
        <w:p w:rsidR="00A84BC9" w:rsidRPr="00751C18" w:rsidRDefault="00A84BC9" w:rsidP="006D6BA5">
          <w:pPr>
            <w:rPr>
              <w:rFonts w:ascii="Arial" w:hAnsi="Arial"/>
              <w:b/>
              <w:i/>
              <w:sz w:val="28"/>
              <w:szCs w:val="28"/>
            </w:rPr>
          </w:pPr>
          <w:r>
            <w:rPr>
              <w:noProof/>
            </w:rPr>
            <mc:AlternateContent>
              <mc:Choice Requires="wps">
                <w:drawing>
                  <wp:anchor distT="0" distB="0" distL="114300" distR="114300" simplePos="0" relativeHeight="251656192" behindDoc="0" locked="0" layoutInCell="1" allowOverlap="1" wp14:anchorId="476A2980" wp14:editId="4EC6FCC6">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BC9" w:rsidRPr="007432E4" w:rsidRDefault="00A84BC9" w:rsidP="0067212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B46BD9">
                                  <w:rPr>
                                    <w:rFonts w:ascii="Arial Black" w:hAnsi="Arial Black" w:cs="Arial"/>
                                    <w:b/>
                                    <w:sz w:val="28"/>
                                    <w:szCs w:val="28"/>
                                  </w:rPr>
                                  <w:t xml:space="preserve"> County Policy</w:t>
                                </w:r>
                              </w:p>
                              <w:p w:rsidR="00A84BC9" w:rsidRPr="007432E4" w:rsidRDefault="00A84BC9" w:rsidP="00672124">
                                <w:pPr>
                                  <w:spacing w:after="0" w:line="240" w:lineRule="auto"/>
                                  <w:jc w:val="center"/>
                                  <w:rPr>
                                    <w:rFonts w:ascii="Arial Black" w:hAnsi="Arial Black" w:cs="Arial"/>
                                    <w:b/>
                                    <w:sz w:val="28"/>
                                    <w:szCs w:val="28"/>
                                  </w:rPr>
                                </w:pPr>
                                <w:r>
                                  <w:rPr>
                                    <w:rFonts w:ascii="Arial Black" w:hAnsi="Arial Black" w:cs="Arial"/>
                                    <w:b/>
                                    <w:sz w:val="28"/>
                                    <w:szCs w:val="28"/>
                                  </w:rPr>
                                  <w:t>Public Infrastructure Districts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A2980" id="_x0000_t202" coordsize="21600,21600" o:spt="202" path="m,l,21600r21600,l21600,xe">
                    <v:stroke joinstyle="miter"/>
                    <v:path gradientshapeok="t" o:connecttype="rect"/>
                  </v:shapetype>
                  <v:shape id="Text Box 1" o:spid="_x0000_s1026" type="#_x0000_t202" style="position:absolute;margin-left:125.15pt;margin-top:0;width:378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rsidR="00A84BC9" w:rsidRPr="007432E4" w:rsidRDefault="00A84BC9" w:rsidP="0067212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B46BD9">
                            <w:rPr>
                              <w:rFonts w:ascii="Arial Black" w:hAnsi="Arial Black" w:cs="Arial"/>
                              <w:b/>
                              <w:sz w:val="28"/>
                              <w:szCs w:val="28"/>
                            </w:rPr>
                            <w:t xml:space="preserve"> County Policy</w:t>
                          </w:r>
                        </w:p>
                        <w:p w:rsidR="00A84BC9" w:rsidRPr="007432E4" w:rsidRDefault="00A84BC9" w:rsidP="00672124">
                          <w:pPr>
                            <w:spacing w:after="0" w:line="240" w:lineRule="auto"/>
                            <w:jc w:val="center"/>
                            <w:rPr>
                              <w:rFonts w:ascii="Arial Black" w:hAnsi="Arial Black" w:cs="Arial"/>
                              <w:b/>
                              <w:sz w:val="28"/>
                              <w:szCs w:val="28"/>
                            </w:rPr>
                          </w:pPr>
                          <w:r>
                            <w:rPr>
                              <w:rFonts w:ascii="Arial Black" w:hAnsi="Arial Black" w:cs="Arial"/>
                              <w:b/>
                              <w:sz w:val="28"/>
                              <w:szCs w:val="28"/>
                            </w:rPr>
                            <w:t>Public Infrastructure Districts</w:t>
                          </w:r>
                        </w:p>
                      </w:txbxContent>
                    </v:textbox>
                  </v:shape>
                </w:pict>
              </mc:Fallback>
            </mc:AlternateContent>
          </w:r>
          <w:r>
            <w:rPr>
              <w:rFonts w:ascii="Arial" w:hAnsi="Arial"/>
              <w:b/>
              <w:i/>
              <w:noProof/>
              <w:sz w:val="28"/>
              <w:szCs w:val="28"/>
            </w:rPr>
            <w:drawing>
              <wp:inline distT="0" distB="0" distL="0" distR="0" wp14:anchorId="42DC19A3" wp14:editId="10D056AA">
                <wp:extent cx="1543050" cy="876300"/>
                <wp:effectExtent l="0" t="0" r="0" b="0"/>
                <wp:docPr id="4" name="Picture 4"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rsidR="00A84BC9" w:rsidRPr="006D6BA5" w:rsidRDefault="00A84BC9" w:rsidP="006D6BA5">
          <w:pPr>
            <w:tabs>
              <w:tab w:val="left" w:pos="-720"/>
              <w:tab w:val="left" w:pos="4998"/>
            </w:tabs>
            <w:suppressAutoHyphens/>
            <w:ind w:right="100"/>
            <w:jc w:val="right"/>
            <w:rPr>
              <w:rFonts w:ascii="Arial" w:hAnsi="Arial"/>
            </w:rPr>
          </w:pPr>
          <w:r>
            <w:rPr>
              <w:rFonts w:ascii="Arial" w:hAnsi="Arial"/>
              <w:b/>
            </w:rPr>
            <w:t xml:space="preserve">                   </w:t>
          </w:r>
        </w:p>
        <w:p w:rsidR="00A84BC9" w:rsidRPr="006D6BA5" w:rsidRDefault="00A84BC9" w:rsidP="006D6BA5">
          <w:pPr>
            <w:tabs>
              <w:tab w:val="left" w:pos="-720"/>
              <w:tab w:val="left" w:pos="4998"/>
            </w:tabs>
            <w:suppressAutoHyphens/>
            <w:ind w:right="100"/>
            <w:jc w:val="right"/>
            <w:rPr>
              <w:rFonts w:ascii="Arial" w:hAnsi="Arial"/>
            </w:rPr>
          </w:pPr>
        </w:p>
      </w:tc>
    </w:tr>
  </w:tbl>
  <w:p w:rsidR="00A84BC9" w:rsidRDefault="00A84BC9"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4294967294" distB="4294967294" distL="114300" distR="114300" simplePos="0" relativeHeight="251657216" behindDoc="0" locked="0" layoutInCell="1" allowOverlap="1" wp14:anchorId="23996012" wp14:editId="4E0761BD">
              <wp:simplePos x="0" y="0"/>
              <wp:positionH relativeFrom="column">
                <wp:posOffset>-885825</wp:posOffset>
              </wp:positionH>
              <wp:positionV relativeFrom="paragraph">
                <wp:posOffset>-14606</wp:posOffset>
              </wp:positionV>
              <wp:extent cx="7848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7B0912" id="Straight Connector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CkwgEAANMDAAAOAAAAZHJzL2Uyb0RvYy54bWysU8GO0zAQvSPxD5bvNOkKbauo6R66gssK&#10;Kgof4HXsxlrbY41Nm/49Y6cJu4AQWnGxYs97b+bNTDZ3g7PspDAa8C1fLmrOlJfQGX9s+bevH96t&#10;OYtJ+E5Y8KrlFxX53fbtm805NOoGerCdQkYiPjbn0PI+pdBUVZS9ciIuIChPQQ3oRKIrHqsOxZnU&#10;na1u6vq2OgN2AUGqGOn1fgzybdHXWsn0WeuoErMtp9pSObGcj/msthvRHFGE3shrGeIVVThhPCWd&#10;pe5FEuw7mt+knJEIEXRaSHAVaG2kKh7IzbL+xc2hF0EVL9ScGOY2xf8nKz+d9shM1/IVZ144GtEh&#10;oTDHPrEdeE8NBGSr3KdziA3Bd36P2akc/CE8gHyKFKteBPMlhhE2aHQZTlbZUPp+mfuuhsQkPa7W&#10;79e3NY1HTrFKNBMxYEwfFTiWP1pujc8tEY04PcSUU4tmglzrGFOXItLFqgy2/ovSZJOSLQu7LJja&#10;WWQnQavRPS2zRdIqyEzRxtqZVP+ddMVmmipL96/EGV0ygk8z0RkP+KesaZhK1SN+cj16zbYfobvs&#10;cRoLbU5xdt3yvJrP74X+81/c/gAAAP//AwBQSwMEFAAGAAgAAAAhACoTkETgAAAACwEAAA8AAABk&#10;cnMvZG93bnJldi54bWxMj0tPwzAQhO9I/Q/WVuLWOm1FHyFOhXicyiEEDhzdeEmixusodpPQX89W&#10;HOC2OzOa/TbZj7YRPXa+dqRgMY9AIBXO1FQq+Hh/mW1B+KDJ6MYRKvhGD/t0cpPo2LiB3rDPQym4&#10;hHysFVQhtLGUvqjQaj93LRJ7X66zOvDaldJ0euBy28hlFK2l1TXxhUq3+FhhccrPVsHm+ZBn7fD0&#10;esnkRmZZ78L29KnU7XR8uAcRcAx/YbjiMzqkzHR0ZzJeNApmi9XujrM8LVcgrolot2bl+KvINJH/&#10;f0h/AAAA//8DAFBLAQItABQABgAIAAAAIQC2gziS/gAAAOEBAAATAAAAAAAAAAAAAAAAAAAAAABb&#10;Q29udGVudF9UeXBlc10ueG1sUEsBAi0AFAAGAAgAAAAhADj9If/WAAAAlAEAAAsAAAAAAAAAAAAA&#10;AAAALwEAAF9yZWxzLy5yZWxzUEsBAi0AFAAGAAgAAAAhAIF+EKTCAQAA0wMAAA4AAAAAAAAAAAAA&#10;AAAALgIAAGRycy9lMm9Eb2MueG1sUEsBAi0AFAAGAAgAAAAhACoTkETgAAAACwEAAA8AAAAAAAAA&#10;AAAAAAAAHAQAAGRycy9kb3ducmV2LnhtbFBLBQYAAAAABAAEAPMAAAAp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B7F49"/>
    <w:multiLevelType w:val="hybridMultilevel"/>
    <w:tmpl w:val="DA3026FA"/>
    <w:lvl w:ilvl="0" w:tplc="49047E9A">
      <w:start w:val="2"/>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0E7758C"/>
    <w:multiLevelType w:val="hybridMultilevel"/>
    <w:tmpl w:val="94D8C746"/>
    <w:lvl w:ilvl="0" w:tplc="484ACF0C">
      <w:start w:val="1"/>
      <w:numFmt w:val="decimal"/>
      <w:lvlText w:val="%1."/>
      <w:lvlJc w:val="left"/>
      <w:pPr>
        <w:ind w:left="81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750800EF"/>
    <w:multiLevelType w:val="hybridMultilevel"/>
    <w:tmpl w:val="E53E37D4"/>
    <w:lvl w:ilvl="0" w:tplc="04090015">
      <w:start w:val="1"/>
      <w:numFmt w:val="upperLetter"/>
      <w:lvlText w:val="%1."/>
      <w:lvlJc w:val="left"/>
      <w:pPr>
        <w:ind w:left="1080" w:hanging="360"/>
      </w:pPr>
      <w:rPr>
        <w:rFonts w:hint="default"/>
      </w:rPr>
    </w:lvl>
    <w:lvl w:ilvl="1" w:tplc="7CDECE18">
      <w:start w:val="1"/>
      <w:numFmt w:val="decimal"/>
      <w:lvlText w:val="%2."/>
      <w:lvlJc w:val="left"/>
      <w:pPr>
        <w:ind w:left="1800" w:hanging="360"/>
      </w:pPr>
      <w:rPr>
        <w:rFonts w:hint="default"/>
        <w:b w:val="0"/>
      </w:rPr>
    </w:lvl>
    <w:lvl w:ilvl="2" w:tplc="04090019">
      <w:start w:val="1"/>
      <w:numFmt w:val="lowerLetter"/>
      <w:lvlText w:val="%3."/>
      <w:lvlJc w:val="left"/>
      <w:pPr>
        <w:ind w:left="2520" w:hanging="180"/>
      </w:pPr>
    </w:lvl>
    <w:lvl w:ilvl="3" w:tplc="F2C65206">
      <w:start w:val="1"/>
      <w:numFmt w:val="lowerRoman"/>
      <w:lvlText w:val="%4."/>
      <w:lvlJc w:val="right"/>
      <w:pPr>
        <w:ind w:left="3240" w:hanging="360"/>
      </w:pPr>
      <w:rPr>
        <w:rFonts w:hint="default"/>
      </w:r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005D2"/>
    <w:rsid w:val="00023803"/>
    <w:rsid w:val="000541CB"/>
    <w:rsid w:val="000605CB"/>
    <w:rsid w:val="00094793"/>
    <w:rsid w:val="000A5D4C"/>
    <w:rsid w:val="000B487D"/>
    <w:rsid w:val="000C1D9A"/>
    <w:rsid w:val="000C6096"/>
    <w:rsid w:val="000C631E"/>
    <w:rsid w:val="000D320E"/>
    <w:rsid w:val="000D63E3"/>
    <w:rsid w:val="000D7207"/>
    <w:rsid w:val="000E1871"/>
    <w:rsid w:val="000E64F9"/>
    <w:rsid w:val="000F0BD5"/>
    <w:rsid w:val="000F4A96"/>
    <w:rsid w:val="00121FAF"/>
    <w:rsid w:val="00122165"/>
    <w:rsid w:val="00141C90"/>
    <w:rsid w:val="001463D1"/>
    <w:rsid w:val="00152DDE"/>
    <w:rsid w:val="00193C0C"/>
    <w:rsid w:val="001947A9"/>
    <w:rsid w:val="00195CF7"/>
    <w:rsid w:val="001B4F9C"/>
    <w:rsid w:val="001C5AAB"/>
    <w:rsid w:val="001C68B4"/>
    <w:rsid w:val="001D3A35"/>
    <w:rsid w:val="001E1AE2"/>
    <w:rsid w:val="001E6A45"/>
    <w:rsid w:val="001F2A40"/>
    <w:rsid w:val="001F5D23"/>
    <w:rsid w:val="001F6E0A"/>
    <w:rsid w:val="00201586"/>
    <w:rsid w:val="00223605"/>
    <w:rsid w:val="0022418D"/>
    <w:rsid w:val="00226DAC"/>
    <w:rsid w:val="00230586"/>
    <w:rsid w:val="00236B18"/>
    <w:rsid w:val="00244012"/>
    <w:rsid w:val="0024610C"/>
    <w:rsid w:val="0025002B"/>
    <w:rsid w:val="0025016F"/>
    <w:rsid w:val="002626BE"/>
    <w:rsid w:val="002633EC"/>
    <w:rsid w:val="0027298E"/>
    <w:rsid w:val="002778E8"/>
    <w:rsid w:val="00280842"/>
    <w:rsid w:val="002811EB"/>
    <w:rsid w:val="002B037E"/>
    <w:rsid w:val="002B650B"/>
    <w:rsid w:val="002C47AB"/>
    <w:rsid w:val="002D54F3"/>
    <w:rsid w:val="002F39E5"/>
    <w:rsid w:val="00302619"/>
    <w:rsid w:val="003169AE"/>
    <w:rsid w:val="003339CD"/>
    <w:rsid w:val="003345BE"/>
    <w:rsid w:val="00340B5A"/>
    <w:rsid w:val="00342C5C"/>
    <w:rsid w:val="0034315F"/>
    <w:rsid w:val="0035006D"/>
    <w:rsid w:val="003513BA"/>
    <w:rsid w:val="0035177B"/>
    <w:rsid w:val="00356390"/>
    <w:rsid w:val="00357B2C"/>
    <w:rsid w:val="00365FE6"/>
    <w:rsid w:val="003810E0"/>
    <w:rsid w:val="0039643B"/>
    <w:rsid w:val="003A52F4"/>
    <w:rsid w:val="003B0631"/>
    <w:rsid w:val="003D1645"/>
    <w:rsid w:val="00405991"/>
    <w:rsid w:val="00413458"/>
    <w:rsid w:val="00425077"/>
    <w:rsid w:val="0043335D"/>
    <w:rsid w:val="004410A7"/>
    <w:rsid w:val="00457D5E"/>
    <w:rsid w:val="00463018"/>
    <w:rsid w:val="00467731"/>
    <w:rsid w:val="00481A69"/>
    <w:rsid w:val="00486214"/>
    <w:rsid w:val="004907BD"/>
    <w:rsid w:val="00495684"/>
    <w:rsid w:val="004A2784"/>
    <w:rsid w:val="004C5519"/>
    <w:rsid w:val="004D3FE7"/>
    <w:rsid w:val="004E2D24"/>
    <w:rsid w:val="004E7957"/>
    <w:rsid w:val="005134E5"/>
    <w:rsid w:val="005623A5"/>
    <w:rsid w:val="00565016"/>
    <w:rsid w:val="00565B9F"/>
    <w:rsid w:val="00574406"/>
    <w:rsid w:val="00576323"/>
    <w:rsid w:val="005800E7"/>
    <w:rsid w:val="00584231"/>
    <w:rsid w:val="0059006E"/>
    <w:rsid w:val="005918BA"/>
    <w:rsid w:val="005A1406"/>
    <w:rsid w:val="005B3470"/>
    <w:rsid w:val="005C3E10"/>
    <w:rsid w:val="005C6F59"/>
    <w:rsid w:val="005D4384"/>
    <w:rsid w:val="005E33D6"/>
    <w:rsid w:val="005E4343"/>
    <w:rsid w:val="005F4223"/>
    <w:rsid w:val="005F5109"/>
    <w:rsid w:val="00601182"/>
    <w:rsid w:val="006128BA"/>
    <w:rsid w:val="00632AE3"/>
    <w:rsid w:val="00634FE0"/>
    <w:rsid w:val="00641D8B"/>
    <w:rsid w:val="00645007"/>
    <w:rsid w:val="0065069E"/>
    <w:rsid w:val="006553FF"/>
    <w:rsid w:val="00672124"/>
    <w:rsid w:val="00691661"/>
    <w:rsid w:val="006A647B"/>
    <w:rsid w:val="006B29EB"/>
    <w:rsid w:val="006B4BFD"/>
    <w:rsid w:val="006C2879"/>
    <w:rsid w:val="006C36C2"/>
    <w:rsid w:val="006D45D5"/>
    <w:rsid w:val="006D4EE2"/>
    <w:rsid w:val="006D6BA5"/>
    <w:rsid w:val="00702EF0"/>
    <w:rsid w:val="0071188C"/>
    <w:rsid w:val="00717A70"/>
    <w:rsid w:val="00737752"/>
    <w:rsid w:val="00741666"/>
    <w:rsid w:val="007432E4"/>
    <w:rsid w:val="00744D27"/>
    <w:rsid w:val="00751C18"/>
    <w:rsid w:val="007622F5"/>
    <w:rsid w:val="0076263A"/>
    <w:rsid w:val="0076395E"/>
    <w:rsid w:val="00774C55"/>
    <w:rsid w:val="00781698"/>
    <w:rsid w:val="007823AE"/>
    <w:rsid w:val="00792A23"/>
    <w:rsid w:val="007931E0"/>
    <w:rsid w:val="00793F6B"/>
    <w:rsid w:val="00797C39"/>
    <w:rsid w:val="007B4427"/>
    <w:rsid w:val="007B44F8"/>
    <w:rsid w:val="007B677E"/>
    <w:rsid w:val="007D37CB"/>
    <w:rsid w:val="007D4A08"/>
    <w:rsid w:val="007E37F0"/>
    <w:rsid w:val="00801797"/>
    <w:rsid w:val="0081274B"/>
    <w:rsid w:val="00824F4F"/>
    <w:rsid w:val="008334F3"/>
    <w:rsid w:val="008344A0"/>
    <w:rsid w:val="00835618"/>
    <w:rsid w:val="008527CE"/>
    <w:rsid w:val="0085572E"/>
    <w:rsid w:val="008723B5"/>
    <w:rsid w:val="008831F1"/>
    <w:rsid w:val="008851F1"/>
    <w:rsid w:val="00892463"/>
    <w:rsid w:val="00897EB9"/>
    <w:rsid w:val="008A1DE7"/>
    <w:rsid w:val="008B09EC"/>
    <w:rsid w:val="008B1D6C"/>
    <w:rsid w:val="008C1738"/>
    <w:rsid w:val="008C457D"/>
    <w:rsid w:val="008D0A59"/>
    <w:rsid w:val="008D4B28"/>
    <w:rsid w:val="008E5561"/>
    <w:rsid w:val="00900452"/>
    <w:rsid w:val="00906DC2"/>
    <w:rsid w:val="009129E7"/>
    <w:rsid w:val="00921A8E"/>
    <w:rsid w:val="00923BE7"/>
    <w:rsid w:val="00932B29"/>
    <w:rsid w:val="00935D10"/>
    <w:rsid w:val="009568E5"/>
    <w:rsid w:val="009622FA"/>
    <w:rsid w:val="009630EB"/>
    <w:rsid w:val="00977814"/>
    <w:rsid w:val="00991086"/>
    <w:rsid w:val="00995DA6"/>
    <w:rsid w:val="009A428C"/>
    <w:rsid w:val="009B04A4"/>
    <w:rsid w:val="009B2B9F"/>
    <w:rsid w:val="009B593E"/>
    <w:rsid w:val="009E013E"/>
    <w:rsid w:val="009E1D0A"/>
    <w:rsid w:val="00A02272"/>
    <w:rsid w:val="00A100FD"/>
    <w:rsid w:val="00A253D9"/>
    <w:rsid w:val="00A26F35"/>
    <w:rsid w:val="00A31BFA"/>
    <w:rsid w:val="00A357AB"/>
    <w:rsid w:val="00A37148"/>
    <w:rsid w:val="00A3782E"/>
    <w:rsid w:val="00A47463"/>
    <w:rsid w:val="00A51A69"/>
    <w:rsid w:val="00A52C5E"/>
    <w:rsid w:val="00A84BC9"/>
    <w:rsid w:val="00A9396E"/>
    <w:rsid w:val="00AA379C"/>
    <w:rsid w:val="00AA6A0F"/>
    <w:rsid w:val="00AA6FF1"/>
    <w:rsid w:val="00AC1A7A"/>
    <w:rsid w:val="00AD0516"/>
    <w:rsid w:val="00AD778B"/>
    <w:rsid w:val="00AE3785"/>
    <w:rsid w:val="00AE37E6"/>
    <w:rsid w:val="00AE728C"/>
    <w:rsid w:val="00B02DFD"/>
    <w:rsid w:val="00B0383B"/>
    <w:rsid w:val="00B05237"/>
    <w:rsid w:val="00B32422"/>
    <w:rsid w:val="00B32D1E"/>
    <w:rsid w:val="00B4018F"/>
    <w:rsid w:val="00B44E82"/>
    <w:rsid w:val="00B46BD9"/>
    <w:rsid w:val="00B75B14"/>
    <w:rsid w:val="00B8595F"/>
    <w:rsid w:val="00B87529"/>
    <w:rsid w:val="00B94312"/>
    <w:rsid w:val="00BA11E3"/>
    <w:rsid w:val="00BA7301"/>
    <w:rsid w:val="00BB0C2F"/>
    <w:rsid w:val="00BB0F1A"/>
    <w:rsid w:val="00BB3429"/>
    <w:rsid w:val="00BE2561"/>
    <w:rsid w:val="00BE2987"/>
    <w:rsid w:val="00BE57D7"/>
    <w:rsid w:val="00BF2FF4"/>
    <w:rsid w:val="00C05733"/>
    <w:rsid w:val="00C06F47"/>
    <w:rsid w:val="00C10B46"/>
    <w:rsid w:val="00C10E84"/>
    <w:rsid w:val="00C3647E"/>
    <w:rsid w:val="00C5013C"/>
    <w:rsid w:val="00C62170"/>
    <w:rsid w:val="00C73890"/>
    <w:rsid w:val="00C860EA"/>
    <w:rsid w:val="00C87654"/>
    <w:rsid w:val="00CB0023"/>
    <w:rsid w:val="00CB1317"/>
    <w:rsid w:val="00CC0376"/>
    <w:rsid w:val="00CE3E60"/>
    <w:rsid w:val="00CF52E2"/>
    <w:rsid w:val="00D01548"/>
    <w:rsid w:val="00D224B2"/>
    <w:rsid w:val="00D23E28"/>
    <w:rsid w:val="00D25960"/>
    <w:rsid w:val="00D25F7F"/>
    <w:rsid w:val="00D44FCF"/>
    <w:rsid w:val="00D45983"/>
    <w:rsid w:val="00D61567"/>
    <w:rsid w:val="00D70FFD"/>
    <w:rsid w:val="00D72F95"/>
    <w:rsid w:val="00D81080"/>
    <w:rsid w:val="00D90F51"/>
    <w:rsid w:val="00DA30AD"/>
    <w:rsid w:val="00DB1101"/>
    <w:rsid w:val="00DC0DAF"/>
    <w:rsid w:val="00DD0D5D"/>
    <w:rsid w:val="00DD23DE"/>
    <w:rsid w:val="00DD4492"/>
    <w:rsid w:val="00DF03E3"/>
    <w:rsid w:val="00DF251B"/>
    <w:rsid w:val="00E13218"/>
    <w:rsid w:val="00E158CA"/>
    <w:rsid w:val="00E16A61"/>
    <w:rsid w:val="00E16FB7"/>
    <w:rsid w:val="00E34ACF"/>
    <w:rsid w:val="00E35386"/>
    <w:rsid w:val="00E425E7"/>
    <w:rsid w:val="00E63A24"/>
    <w:rsid w:val="00E746FA"/>
    <w:rsid w:val="00EC31C8"/>
    <w:rsid w:val="00ED7F1C"/>
    <w:rsid w:val="00EF0DF0"/>
    <w:rsid w:val="00F074C9"/>
    <w:rsid w:val="00F07571"/>
    <w:rsid w:val="00F14661"/>
    <w:rsid w:val="00F1661A"/>
    <w:rsid w:val="00F24684"/>
    <w:rsid w:val="00F30757"/>
    <w:rsid w:val="00F317DF"/>
    <w:rsid w:val="00F37099"/>
    <w:rsid w:val="00F455E5"/>
    <w:rsid w:val="00F55920"/>
    <w:rsid w:val="00F56043"/>
    <w:rsid w:val="00F651D7"/>
    <w:rsid w:val="00F928EF"/>
    <w:rsid w:val="00F949E4"/>
    <w:rsid w:val="00F97741"/>
    <w:rsid w:val="00FA11F0"/>
    <w:rsid w:val="00FA28D4"/>
    <w:rsid w:val="00FA620D"/>
    <w:rsid w:val="00FB6219"/>
    <w:rsid w:val="00FC6DC0"/>
    <w:rsid w:val="00FD5196"/>
    <w:rsid w:val="00FD7AC1"/>
    <w:rsid w:val="00FE3F6F"/>
    <w:rsid w:val="00FE5815"/>
    <w:rsid w:val="00FF1554"/>
    <w:rsid w:val="00FF41F2"/>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ACDC5E6"/>
  <w15:docId w15:val="{C372B23B-BFE2-4277-9B3C-1B0EF91B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5623A5"/>
    <w:rPr>
      <w:sz w:val="16"/>
      <w:szCs w:val="16"/>
    </w:rPr>
  </w:style>
  <w:style w:type="paragraph" w:styleId="CommentText">
    <w:name w:val="annotation text"/>
    <w:basedOn w:val="Normal"/>
    <w:link w:val="CommentTextChar"/>
    <w:uiPriority w:val="99"/>
    <w:semiHidden/>
    <w:unhideWhenUsed/>
    <w:rsid w:val="005623A5"/>
    <w:pPr>
      <w:spacing w:line="240" w:lineRule="auto"/>
    </w:pPr>
    <w:rPr>
      <w:sz w:val="20"/>
      <w:szCs w:val="20"/>
    </w:rPr>
  </w:style>
  <w:style w:type="character" w:customStyle="1" w:styleId="CommentTextChar">
    <w:name w:val="Comment Text Char"/>
    <w:basedOn w:val="DefaultParagraphFont"/>
    <w:link w:val="CommentText"/>
    <w:uiPriority w:val="99"/>
    <w:semiHidden/>
    <w:rsid w:val="005623A5"/>
    <w:rPr>
      <w:sz w:val="20"/>
      <w:szCs w:val="20"/>
    </w:rPr>
  </w:style>
  <w:style w:type="paragraph" w:styleId="CommentSubject">
    <w:name w:val="annotation subject"/>
    <w:basedOn w:val="CommentText"/>
    <w:next w:val="CommentText"/>
    <w:link w:val="CommentSubjectChar"/>
    <w:uiPriority w:val="99"/>
    <w:semiHidden/>
    <w:unhideWhenUsed/>
    <w:rsid w:val="005623A5"/>
    <w:rPr>
      <w:b/>
      <w:bCs/>
    </w:rPr>
  </w:style>
  <w:style w:type="character" w:customStyle="1" w:styleId="CommentSubjectChar">
    <w:name w:val="Comment Subject Char"/>
    <w:basedOn w:val="CommentTextChar"/>
    <w:link w:val="CommentSubject"/>
    <w:uiPriority w:val="99"/>
    <w:semiHidden/>
    <w:rsid w:val="005623A5"/>
    <w:rPr>
      <w:b/>
      <w:bCs/>
      <w:sz w:val="20"/>
      <w:szCs w:val="20"/>
    </w:rPr>
  </w:style>
  <w:style w:type="character" w:styleId="FollowedHyperlink">
    <w:name w:val="FollowedHyperlink"/>
    <w:basedOn w:val="DefaultParagraphFont"/>
    <w:uiPriority w:val="99"/>
    <w:semiHidden/>
    <w:unhideWhenUsed/>
    <w:rsid w:val="00793F6B"/>
    <w:rPr>
      <w:color w:val="800080" w:themeColor="followedHyperlink"/>
      <w:u w:val="single"/>
    </w:rPr>
  </w:style>
  <w:style w:type="paragraph" w:styleId="BodyText">
    <w:name w:val="Body Text"/>
    <w:basedOn w:val="Normal"/>
    <w:link w:val="BodyTextChar"/>
    <w:uiPriority w:val="1"/>
    <w:qFormat/>
    <w:rsid w:val="00B32422"/>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3242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59611">
      <w:bodyDiv w:val="1"/>
      <w:marLeft w:val="0"/>
      <w:marRight w:val="0"/>
      <w:marTop w:val="0"/>
      <w:marBottom w:val="0"/>
      <w:divBdr>
        <w:top w:val="none" w:sz="0" w:space="0" w:color="auto"/>
        <w:left w:val="none" w:sz="0" w:space="0" w:color="auto"/>
        <w:bottom w:val="none" w:sz="0" w:space="0" w:color="auto"/>
        <w:right w:val="none" w:sz="0" w:space="0" w:color="auto"/>
      </w:divBdr>
    </w:div>
    <w:div w:id="8583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B447E-071A-4F2F-9947-190C3E0C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Crockett,Christopher</cp:lastModifiedBy>
  <cp:revision>11</cp:revision>
  <cp:lastPrinted>2021-10-06T19:48:00Z</cp:lastPrinted>
  <dcterms:created xsi:type="dcterms:W3CDTF">2021-09-09T16:24:00Z</dcterms:created>
  <dcterms:modified xsi:type="dcterms:W3CDTF">2021-10-06T20:29:00Z</dcterms:modified>
</cp:coreProperties>
</file>